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D27C7" w14:textId="485CAF7A" w:rsidR="00D05D41" w:rsidRPr="00B266B0" w:rsidRDefault="00D05D41" w:rsidP="00D05D4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F2425">
        <w:rPr>
          <w:bCs/>
          <w:noProof w:val="0"/>
          <w:sz w:val="24"/>
          <w:szCs w:val="24"/>
        </w:rPr>
        <w:t>09021</w:t>
      </w:r>
    </w:p>
    <w:p w14:paraId="386BB39E" w14:textId="77777777" w:rsidR="00D05D41" w:rsidRPr="00465587" w:rsidRDefault="00D05D41" w:rsidP="00D05D41">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4C77E73B" w14:textId="77777777" w:rsidR="00743327" w:rsidRPr="00277C00" w:rsidRDefault="00743327" w:rsidP="00743327">
      <w:pPr>
        <w:spacing w:after="0"/>
        <w:rPr>
          <w:rFonts w:ascii="Arial" w:hAnsi="Arial" w:cs="Arial"/>
        </w:rPr>
      </w:pPr>
    </w:p>
    <w:p w14:paraId="2EEE9E72" w14:textId="45AF9819" w:rsidR="00743327" w:rsidRPr="00277C00" w:rsidRDefault="00743327" w:rsidP="00743327">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t>[</w:t>
      </w:r>
      <w:r w:rsidRPr="00277C00">
        <w:rPr>
          <w:rFonts w:ascii="Arial" w:hAnsi="Arial" w:cs="Arial"/>
          <w:b/>
          <w:highlight w:val="yellow"/>
        </w:rPr>
        <w:t>DRAFT</w:t>
      </w:r>
      <w:r w:rsidRPr="00277C00">
        <w:rPr>
          <w:rFonts w:ascii="Arial" w:hAnsi="Arial" w:cs="Arial"/>
          <w:b/>
        </w:rPr>
        <w:t xml:space="preserve">] </w:t>
      </w:r>
      <w:r w:rsidRPr="00A45B05">
        <w:rPr>
          <w:rFonts w:ascii="Arial" w:hAnsi="Arial" w:cs="Arial"/>
          <w:b/>
        </w:rPr>
        <w:t xml:space="preserve">Response </w:t>
      </w:r>
      <w:r w:rsidR="00D75F00" w:rsidRPr="00D75F00">
        <w:rPr>
          <w:rFonts w:ascii="Arial" w:hAnsi="Arial" w:cs="Arial"/>
          <w:b/>
        </w:rPr>
        <w:t>LS on SHR and SPR</w:t>
      </w:r>
    </w:p>
    <w:p w14:paraId="1341575B" w14:textId="47F87FC5" w:rsidR="00743327" w:rsidRPr="00FC642A" w:rsidRDefault="00743327" w:rsidP="00743327">
      <w:pPr>
        <w:spacing w:after="60"/>
        <w:ind w:left="1985" w:hanging="1985"/>
        <w:rPr>
          <w:rFonts w:ascii="Arial" w:hAnsi="Arial" w:cs="Arial"/>
          <w:bCs/>
          <w:lang w:val="en-US"/>
        </w:rPr>
      </w:pPr>
      <w:r w:rsidRPr="00277C00">
        <w:rPr>
          <w:rFonts w:ascii="Arial" w:hAnsi="Arial" w:cs="Arial"/>
          <w:b/>
        </w:rPr>
        <w:t>Response to:</w:t>
      </w:r>
      <w:r w:rsidRPr="00277C00">
        <w:rPr>
          <w:rFonts w:ascii="Arial" w:hAnsi="Arial" w:cs="Arial"/>
          <w:bCs/>
        </w:rPr>
        <w:tab/>
      </w:r>
      <w:r w:rsidRPr="00FC642A">
        <w:rPr>
          <w:rFonts w:ascii="Arial" w:hAnsi="Arial" w:cs="Arial"/>
          <w:bCs/>
        </w:rPr>
        <w:t>R3-2</w:t>
      </w:r>
      <w:r w:rsidR="00D75F00">
        <w:rPr>
          <w:rFonts w:ascii="Arial" w:hAnsi="Arial" w:cs="Arial"/>
          <w:bCs/>
        </w:rPr>
        <w:t>33380</w:t>
      </w:r>
      <w:r>
        <w:rPr>
          <w:rFonts w:ascii="Arial" w:hAnsi="Arial" w:cs="Arial"/>
          <w:bCs/>
        </w:rPr>
        <w:t>/</w:t>
      </w:r>
      <w:r w:rsidR="00B94B14" w:rsidRPr="00B94B14">
        <w:t xml:space="preserve"> </w:t>
      </w:r>
      <w:r w:rsidR="00B94B14" w:rsidRPr="00B94B14">
        <w:rPr>
          <w:rFonts w:ascii="Arial" w:hAnsi="Arial" w:cs="Arial"/>
          <w:bCs/>
        </w:rPr>
        <w:t>R2-2307030</w:t>
      </w:r>
    </w:p>
    <w:p w14:paraId="4CC0ECAA" w14:textId="77777777" w:rsidR="00743327" w:rsidRPr="00277C00" w:rsidRDefault="00743327" w:rsidP="00743327">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20440EDA" w14:textId="77777777" w:rsidR="00743327" w:rsidRPr="00277C00" w:rsidRDefault="00743327" w:rsidP="00743327">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Pr="009B7EF0">
        <w:rPr>
          <w:rFonts w:ascii="Arial" w:hAnsi="Arial" w:cs="Arial"/>
          <w:bCs/>
        </w:rPr>
        <w:t>NR_ENDC_SON_MDT_enh2-Core</w:t>
      </w:r>
    </w:p>
    <w:p w14:paraId="6DFA738B" w14:textId="77777777" w:rsidR="00743327" w:rsidRPr="00277C00" w:rsidRDefault="00743327" w:rsidP="00743327">
      <w:pPr>
        <w:spacing w:after="60"/>
        <w:ind w:left="1985" w:hanging="1985"/>
        <w:rPr>
          <w:rFonts w:ascii="Arial" w:hAnsi="Arial" w:cs="Arial"/>
          <w:b/>
        </w:rPr>
      </w:pPr>
    </w:p>
    <w:p w14:paraId="3C2F9E19" w14:textId="77777777" w:rsidR="00743327" w:rsidRPr="00277C00" w:rsidRDefault="00743327" w:rsidP="00743327">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t>Nokia [</w:t>
      </w:r>
      <w:r w:rsidRPr="00277C00">
        <w:rPr>
          <w:rFonts w:ascii="Arial" w:hAnsi="Arial" w:cs="Arial"/>
          <w:bCs/>
          <w:highlight w:val="yellow"/>
        </w:rPr>
        <w:t>TSG RAN WG2</w:t>
      </w:r>
      <w:r w:rsidRPr="00277C00">
        <w:rPr>
          <w:rFonts w:ascii="Arial" w:hAnsi="Arial" w:cs="Arial"/>
          <w:bCs/>
        </w:rPr>
        <w:t>]</w:t>
      </w:r>
    </w:p>
    <w:p w14:paraId="09D0EFA4" w14:textId="77777777" w:rsidR="00743327" w:rsidRPr="00277C00" w:rsidRDefault="00743327" w:rsidP="00743327">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WG3</w:t>
      </w:r>
    </w:p>
    <w:p w14:paraId="2F860FCA" w14:textId="77777777" w:rsidR="00743327" w:rsidRPr="00277C00" w:rsidRDefault="00743327" w:rsidP="00743327">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45188E7A" w14:textId="77777777" w:rsidR="00743327" w:rsidRPr="00277C00" w:rsidRDefault="00743327" w:rsidP="00743327">
      <w:pPr>
        <w:spacing w:after="60"/>
        <w:ind w:left="1985" w:hanging="1985"/>
        <w:rPr>
          <w:rFonts w:ascii="Arial" w:hAnsi="Arial" w:cs="Arial"/>
          <w:bCs/>
        </w:rPr>
      </w:pPr>
    </w:p>
    <w:p w14:paraId="5A1EACD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Contact Person:</w:t>
      </w:r>
    </w:p>
    <w:p w14:paraId="65D9C218" w14:textId="77777777" w:rsidR="00743327" w:rsidRPr="00277C00" w:rsidRDefault="00743327" w:rsidP="00743327">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r>
        <w:rPr>
          <w:rFonts w:ascii="Arial" w:hAnsi="Arial" w:cs="Arial"/>
          <w:bCs/>
        </w:rPr>
        <w:t>Gy</w:t>
      </w:r>
      <w:r>
        <w:rPr>
          <w:rFonts w:ascii="Arial" w:hAnsi="Arial" w:cs="Arial"/>
          <w:bCs/>
          <w:lang w:val="hu-HU"/>
        </w:rPr>
        <w:t>örgy Wolfner</w:t>
      </w:r>
    </w:p>
    <w:p w14:paraId="6DF7F493" w14:textId="77777777" w:rsidR="00743327" w:rsidRPr="00277C00" w:rsidRDefault="00743327" w:rsidP="00743327">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Pr>
          <w:rFonts w:ascii="Arial" w:hAnsi="Arial" w:cs="Arial"/>
          <w:bCs/>
          <w:color w:val="0000FF"/>
          <w:lang w:val="en-US"/>
        </w:rPr>
        <w:t>gyorgy&lt;dot&gt;Wolfner&lt;at&gt;</w:t>
      </w:r>
      <w:r w:rsidRPr="00277C00">
        <w:rPr>
          <w:rFonts w:ascii="Arial" w:hAnsi="Arial" w:cs="Arial"/>
          <w:bCs/>
          <w:color w:val="0000FF"/>
          <w:lang w:val="en-US"/>
        </w:rPr>
        <w:t>nokia</w:t>
      </w:r>
      <w:r>
        <w:rPr>
          <w:rFonts w:ascii="Arial" w:hAnsi="Arial" w:cs="Arial"/>
          <w:bCs/>
          <w:color w:val="0000FF"/>
          <w:lang w:val="en-US"/>
        </w:rPr>
        <w:t>&lt;dot&gt;</w:t>
      </w:r>
      <w:r w:rsidRPr="00277C00">
        <w:rPr>
          <w:rFonts w:ascii="Arial" w:hAnsi="Arial" w:cs="Arial"/>
          <w:bCs/>
          <w:color w:val="0000FF"/>
          <w:lang w:val="en-US"/>
        </w:rPr>
        <w:t>com</w:t>
      </w:r>
    </w:p>
    <w:p w14:paraId="5C6E8DC8" w14:textId="77777777" w:rsidR="00743327" w:rsidRPr="00277C00" w:rsidRDefault="00743327" w:rsidP="00743327">
      <w:pPr>
        <w:spacing w:after="60"/>
        <w:ind w:left="1985" w:hanging="1985"/>
        <w:rPr>
          <w:rFonts w:ascii="Arial" w:hAnsi="Arial" w:cs="Arial"/>
          <w:b/>
          <w:lang w:val="en-US"/>
        </w:rPr>
      </w:pPr>
    </w:p>
    <w:p w14:paraId="18421E88" w14:textId="77777777" w:rsidR="00743327" w:rsidRPr="00277C00" w:rsidRDefault="00743327" w:rsidP="00743327">
      <w:pPr>
        <w:tabs>
          <w:tab w:val="left" w:pos="2268"/>
        </w:tabs>
        <w:spacing w:after="0"/>
        <w:rPr>
          <w:rFonts w:ascii="Arial" w:hAnsi="Arial" w:cs="Arial"/>
          <w:bCs/>
        </w:rPr>
      </w:pPr>
      <w:r w:rsidRPr="00277C00">
        <w:rPr>
          <w:rFonts w:ascii="Arial" w:hAnsi="Arial" w:cs="Arial"/>
          <w:b/>
        </w:rPr>
        <w:t xml:space="preserve">Send any </w:t>
      </w:r>
      <w:proofErr w:type="gramStart"/>
      <w:r w:rsidRPr="00277C00">
        <w:rPr>
          <w:rFonts w:ascii="Arial" w:hAnsi="Arial" w:cs="Arial"/>
          <w:b/>
        </w:rPr>
        <w:t>reply</w:t>
      </w:r>
      <w:proofErr w:type="gramEnd"/>
      <w:r w:rsidRPr="00277C00">
        <w:rPr>
          <w:rFonts w:ascii="Arial" w:hAnsi="Arial" w:cs="Arial"/>
          <w:b/>
        </w:rPr>
        <w:t xml:space="preserve"> LS to:</w:t>
      </w:r>
      <w:r w:rsidRPr="00277C00">
        <w:rPr>
          <w:rFonts w:ascii="Arial" w:hAnsi="Arial" w:cs="Arial"/>
          <w:b/>
        </w:rPr>
        <w:tab/>
        <w:t xml:space="preserve">3GPP Liaisons Coordinator, </w:t>
      </w:r>
      <w:hyperlink r:id="rId13"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3B99F7F6" w14:textId="77777777" w:rsidR="00743327" w:rsidRPr="00277C00" w:rsidRDefault="00743327" w:rsidP="00743327">
      <w:pPr>
        <w:spacing w:after="60"/>
        <w:ind w:left="1985" w:hanging="1985"/>
        <w:rPr>
          <w:rFonts w:ascii="Arial" w:hAnsi="Arial" w:cs="Arial"/>
          <w:b/>
        </w:rPr>
      </w:pPr>
    </w:p>
    <w:p w14:paraId="1CCA66D2" w14:textId="77777777" w:rsidR="00743327" w:rsidRPr="00277C00" w:rsidRDefault="00743327" w:rsidP="00743327">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1BD74096" w14:textId="77777777" w:rsidR="00743327" w:rsidRPr="00277C00" w:rsidRDefault="00743327" w:rsidP="00743327">
      <w:pPr>
        <w:pBdr>
          <w:bottom w:val="single" w:sz="4" w:space="1" w:color="auto"/>
        </w:pBdr>
        <w:spacing w:after="0"/>
        <w:rPr>
          <w:rFonts w:ascii="Arial" w:hAnsi="Arial" w:cs="Arial"/>
        </w:rPr>
      </w:pPr>
    </w:p>
    <w:p w14:paraId="2BD57A1C" w14:textId="77777777" w:rsidR="00743327" w:rsidRPr="00277C00" w:rsidRDefault="00743327" w:rsidP="00743327">
      <w:pPr>
        <w:spacing w:after="0"/>
        <w:rPr>
          <w:rFonts w:ascii="Arial" w:hAnsi="Arial" w:cs="Arial"/>
        </w:rPr>
      </w:pPr>
    </w:p>
    <w:p w14:paraId="37BA3FD1" w14:textId="77777777" w:rsidR="00743327" w:rsidRPr="00277C00" w:rsidRDefault="00743327" w:rsidP="00743327">
      <w:pPr>
        <w:spacing w:after="120"/>
        <w:rPr>
          <w:rFonts w:ascii="Arial" w:hAnsi="Arial" w:cs="Arial"/>
          <w:b/>
        </w:rPr>
      </w:pPr>
      <w:r w:rsidRPr="00277C00">
        <w:rPr>
          <w:rFonts w:ascii="Arial" w:hAnsi="Arial" w:cs="Arial"/>
          <w:b/>
        </w:rPr>
        <w:t>1. Overall Description:</w:t>
      </w:r>
    </w:p>
    <w:p w14:paraId="7B75C466" w14:textId="3A125A1E" w:rsidR="00743327" w:rsidRDefault="00743327" w:rsidP="00743327">
      <w:pPr>
        <w:spacing w:after="0"/>
        <w:rPr>
          <w:rFonts w:ascii="Arial" w:hAnsi="Arial" w:cs="Arial"/>
        </w:rPr>
      </w:pPr>
      <w:r>
        <w:rPr>
          <w:rFonts w:ascii="Arial" w:hAnsi="Arial" w:cs="Arial"/>
        </w:rPr>
        <w:t xml:space="preserve">RAN2 would like to thank RAN3 for their </w:t>
      </w:r>
      <w:r w:rsidR="00D75F00" w:rsidRPr="00D75F00">
        <w:rPr>
          <w:rFonts w:ascii="Arial" w:hAnsi="Arial" w:cs="Arial"/>
        </w:rPr>
        <w:t>LS on SHR and SPR</w:t>
      </w:r>
      <w:r w:rsidR="00D75F00">
        <w:rPr>
          <w:rFonts w:ascii="Arial" w:hAnsi="Arial" w:cs="Arial"/>
        </w:rPr>
        <w:t>. RAN2 discussed the issue, and provide the following answers to the questions:</w:t>
      </w:r>
    </w:p>
    <w:p w14:paraId="4B334AEE" w14:textId="77777777" w:rsidR="00D75F00" w:rsidRDefault="00D75F00" w:rsidP="00743327">
      <w:pPr>
        <w:spacing w:after="0"/>
        <w:rPr>
          <w:rFonts w:ascii="Arial" w:hAnsi="Arial" w:cs="Arial"/>
        </w:rPr>
      </w:pPr>
    </w:p>
    <w:p w14:paraId="761FADC3" w14:textId="77777777" w:rsidR="00D75F00" w:rsidRDefault="00D75F00" w:rsidP="00D75F00">
      <w:pPr>
        <w:spacing w:after="0"/>
        <w:rPr>
          <w:rFonts w:ascii="Arial" w:hAnsi="Arial" w:cs="Arial"/>
        </w:rPr>
      </w:pPr>
      <w:r w:rsidRPr="00D75F00">
        <w:rPr>
          <w:rFonts w:ascii="Arial" w:hAnsi="Arial" w:cs="Arial"/>
          <w:b/>
          <w:bCs/>
        </w:rPr>
        <w:t xml:space="preserve">Q1: </w:t>
      </w:r>
      <w:r w:rsidRPr="00D75F00">
        <w:rPr>
          <w:rFonts w:ascii="Arial" w:hAnsi="Arial" w:cs="Arial"/>
        </w:rPr>
        <w:t>Whether RAN2 sees any issues in defining a solution for “Configuration Information” as described above?</w:t>
      </w:r>
    </w:p>
    <w:p w14:paraId="55A983D2" w14:textId="77777777" w:rsidR="00151DAD" w:rsidRDefault="00151DAD" w:rsidP="00151DAD">
      <w:pPr>
        <w:spacing w:after="0"/>
        <w:rPr>
          <w:rFonts w:ascii="Arial" w:hAnsi="Arial" w:cs="Arial"/>
        </w:rPr>
      </w:pPr>
      <w:r w:rsidRPr="00D75F00">
        <w:rPr>
          <w:rFonts w:ascii="Arial" w:hAnsi="Arial" w:cs="Arial"/>
          <w:b/>
          <w:bCs/>
        </w:rPr>
        <w:t xml:space="preserve">Q2: </w:t>
      </w:r>
      <w:r w:rsidRPr="00D75F00">
        <w:rPr>
          <w:rFonts w:ascii="Arial" w:hAnsi="Arial" w:cs="Arial"/>
        </w:rPr>
        <w:t>For SHR/SPR, is there any issue to include this “Configuration Information” in the RRC Reconfiguration message with sync containing Handover Command or PSCell change command?</w:t>
      </w:r>
    </w:p>
    <w:p w14:paraId="62B23521" w14:textId="77777777" w:rsidR="008056A8" w:rsidRDefault="008056A8" w:rsidP="00D75F00">
      <w:pPr>
        <w:spacing w:after="0"/>
        <w:rPr>
          <w:rFonts w:ascii="Arial" w:hAnsi="Arial" w:cs="Arial"/>
        </w:rPr>
      </w:pPr>
    </w:p>
    <w:p w14:paraId="77B09B03" w14:textId="41162393" w:rsidR="008056A8" w:rsidRDefault="008056A8" w:rsidP="008056A8">
      <w:pPr>
        <w:spacing w:after="0"/>
        <w:rPr>
          <w:rFonts w:ascii="Arial" w:hAnsi="Arial" w:cs="Arial"/>
        </w:rPr>
      </w:pPr>
      <w:r>
        <w:rPr>
          <w:rFonts w:ascii="Arial" w:hAnsi="Arial" w:cs="Arial"/>
          <w:b/>
          <w:bCs/>
        </w:rPr>
        <w:t>Answer to Q</w:t>
      </w:r>
      <w:r w:rsidRPr="00D75F00">
        <w:rPr>
          <w:rFonts w:ascii="Arial" w:hAnsi="Arial" w:cs="Arial"/>
          <w:b/>
          <w:bCs/>
        </w:rPr>
        <w:t>1</w:t>
      </w:r>
      <w:r w:rsidR="00151DAD">
        <w:rPr>
          <w:rFonts w:ascii="Arial" w:hAnsi="Arial" w:cs="Arial"/>
          <w:b/>
          <w:bCs/>
        </w:rPr>
        <w:t xml:space="preserve"> and Q2</w:t>
      </w:r>
      <w:r w:rsidRPr="00D75F00">
        <w:rPr>
          <w:rFonts w:ascii="Arial" w:hAnsi="Arial" w:cs="Arial"/>
          <w:b/>
          <w:bCs/>
        </w:rPr>
        <w:t>:</w:t>
      </w:r>
      <w:r>
        <w:rPr>
          <w:rFonts w:ascii="Arial" w:hAnsi="Arial" w:cs="Arial"/>
        </w:rPr>
        <w:t xml:space="preserve"> </w:t>
      </w:r>
    </w:p>
    <w:p w14:paraId="70A739C8" w14:textId="70C9DA5E" w:rsidR="00151DAD" w:rsidRDefault="00256080" w:rsidP="00256080">
      <w:pPr>
        <w:spacing w:after="0"/>
        <w:ind w:left="284"/>
        <w:rPr>
          <w:rFonts w:ascii="Arial" w:hAnsi="Arial" w:cs="Arial"/>
        </w:rPr>
      </w:pPr>
      <w:r>
        <w:rPr>
          <w:rFonts w:ascii="Arial" w:hAnsi="Arial" w:cs="Arial"/>
        </w:rPr>
        <w:t xml:space="preserve">RAN2 concluded that </w:t>
      </w:r>
      <w:r w:rsidR="00151DAD">
        <w:rPr>
          <w:rFonts w:ascii="Arial" w:hAnsi="Arial" w:cs="Arial"/>
        </w:rPr>
        <w:t xml:space="preserve">it is feasible to specify this type of </w:t>
      </w:r>
      <w:r w:rsidR="00363833" w:rsidRPr="00D75F00">
        <w:rPr>
          <w:rFonts w:ascii="Arial" w:hAnsi="Arial" w:cs="Arial"/>
        </w:rPr>
        <w:t>“Configuration Information”</w:t>
      </w:r>
      <w:r w:rsidR="00363833">
        <w:rPr>
          <w:rFonts w:ascii="Arial" w:hAnsi="Arial" w:cs="Arial"/>
        </w:rPr>
        <w:t xml:space="preserve"> </w:t>
      </w:r>
      <w:r w:rsidR="00151DAD">
        <w:rPr>
          <w:rFonts w:ascii="Arial" w:hAnsi="Arial" w:cs="Arial"/>
        </w:rPr>
        <w:t>solution</w:t>
      </w:r>
      <w:r w:rsidR="00F77FAD">
        <w:rPr>
          <w:rFonts w:ascii="Arial" w:hAnsi="Arial" w:cs="Arial"/>
        </w:rPr>
        <w:t xml:space="preserve"> </w:t>
      </w:r>
      <w:r w:rsidR="00151DAD">
        <w:rPr>
          <w:rFonts w:ascii="Arial" w:hAnsi="Arial" w:cs="Arial"/>
        </w:rPr>
        <w:t xml:space="preserve">from RAN2 </w:t>
      </w:r>
      <w:r w:rsidR="000861A9">
        <w:rPr>
          <w:rFonts w:ascii="Arial" w:hAnsi="Arial" w:cs="Arial"/>
        </w:rPr>
        <w:t xml:space="preserve">specification </w:t>
      </w:r>
      <w:r w:rsidR="00151DAD">
        <w:rPr>
          <w:rFonts w:ascii="Arial" w:hAnsi="Arial" w:cs="Arial"/>
        </w:rPr>
        <w:t>perspective</w:t>
      </w:r>
      <w:r w:rsidR="007F617C">
        <w:rPr>
          <w:rFonts w:ascii="Arial" w:hAnsi="Arial" w:cs="Arial"/>
        </w:rPr>
        <w:t>, however</w:t>
      </w:r>
      <w:r w:rsidR="00867BDD">
        <w:rPr>
          <w:rFonts w:ascii="Arial" w:hAnsi="Arial" w:cs="Arial"/>
        </w:rPr>
        <w:t>,</w:t>
      </w:r>
      <w:r w:rsidR="007F617C">
        <w:rPr>
          <w:rFonts w:ascii="Arial" w:hAnsi="Arial" w:cs="Arial"/>
        </w:rPr>
        <w:t xml:space="preserve"> </w:t>
      </w:r>
      <w:r w:rsidR="00E77AE0">
        <w:rPr>
          <w:rFonts w:ascii="Arial" w:hAnsi="Arial" w:cs="Arial"/>
        </w:rPr>
        <w:t xml:space="preserve">concerns </w:t>
      </w:r>
      <w:r w:rsidR="0092024A">
        <w:rPr>
          <w:rFonts w:ascii="Arial" w:hAnsi="Arial" w:cs="Arial"/>
        </w:rPr>
        <w:t xml:space="preserve">on the solution </w:t>
      </w:r>
      <w:r w:rsidR="00E77AE0">
        <w:rPr>
          <w:rFonts w:ascii="Arial" w:hAnsi="Arial" w:cs="Arial"/>
        </w:rPr>
        <w:t>were raised by some companies</w:t>
      </w:r>
      <w:r w:rsidR="000861A9">
        <w:rPr>
          <w:rFonts w:ascii="Arial" w:hAnsi="Arial" w:cs="Arial"/>
        </w:rPr>
        <w:t xml:space="preserve">. </w:t>
      </w:r>
    </w:p>
    <w:p w14:paraId="2D28BE1B" w14:textId="77777777" w:rsidR="004D1782" w:rsidRDefault="004D1782" w:rsidP="00256080">
      <w:pPr>
        <w:spacing w:after="0"/>
        <w:ind w:left="284"/>
        <w:rPr>
          <w:rFonts w:ascii="Arial" w:hAnsi="Arial" w:cs="Arial"/>
        </w:rPr>
      </w:pPr>
    </w:p>
    <w:p w14:paraId="6766A36A" w14:textId="1C908EFA" w:rsidR="00151DAD" w:rsidRDefault="00151DAD" w:rsidP="00256080">
      <w:pPr>
        <w:spacing w:after="0"/>
        <w:ind w:left="284"/>
        <w:rPr>
          <w:rFonts w:ascii="Arial" w:hAnsi="Arial" w:cs="Arial"/>
        </w:rPr>
      </w:pPr>
      <w:r w:rsidRPr="00151DAD">
        <w:rPr>
          <w:rFonts w:ascii="Arial" w:hAnsi="Arial" w:cs="Arial"/>
        </w:rPr>
        <w:t>RAN2</w:t>
      </w:r>
      <w:r>
        <w:rPr>
          <w:rFonts w:ascii="Arial" w:hAnsi="Arial" w:cs="Arial"/>
        </w:rPr>
        <w:t>’s</w:t>
      </w:r>
      <w:r w:rsidRPr="00151DAD">
        <w:rPr>
          <w:rFonts w:ascii="Arial" w:hAnsi="Arial" w:cs="Arial"/>
        </w:rPr>
        <w:t xml:space="preserve"> understanding is that </w:t>
      </w:r>
      <w:r>
        <w:rPr>
          <w:rFonts w:ascii="Arial" w:hAnsi="Arial" w:cs="Arial"/>
        </w:rPr>
        <w:t>the new “</w:t>
      </w:r>
      <w:r w:rsidRPr="00151DAD">
        <w:rPr>
          <w:rFonts w:ascii="Arial" w:hAnsi="Arial" w:cs="Arial"/>
        </w:rPr>
        <w:t>Configuration Information</w:t>
      </w:r>
      <w:r>
        <w:rPr>
          <w:rFonts w:ascii="Arial" w:hAnsi="Arial" w:cs="Arial"/>
        </w:rPr>
        <w:t>”</w:t>
      </w:r>
      <w:r w:rsidRPr="00151DAD">
        <w:rPr>
          <w:rFonts w:ascii="Arial" w:hAnsi="Arial" w:cs="Arial"/>
        </w:rPr>
        <w:t xml:space="preserve"> is provided for SHR</w:t>
      </w:r>
      <w:r w:rsidR="000861A9">
        <w:rPr>
          <w:rFonts w:ascii="Arial" w:hAnsi="Arial" w:cs="Arial"/>
        </w:rPr>
        <w:t>/</w:t>
      </w:r>
      <w:r w:rsidRPr="00151DAD">
        <w:rPr>
          <w:rFonts w:ascii="Arial" w:hAnsi="Arial" w:cs="Arial"/>
        </w:rPr>
        <w:t xml:space="preserve">SPR </w:t>
      </w:r>
      <w:r>
        <w:rPr>
          <w:rFonts w:ascii="Arial" w:hAnsi="Arial" w:cs="Arial"/>
        </w:rPr>
        <w:t xml:space="preserve">whenever a new RRC configuration is </w:t>
      </w:r>
      <w:r w:rsidR="000861A9">
        <w:rPr>
          <w:rFonts w:ascii="Arial" w:hAnsi="Arial" w:cs="Arial"/>
        </w:rPr>
        <w:t>sent</w:t>
      </w:r>
      <w:r>
        <w:rPr>
          <w:rFonts w:ascii="Arial" w:hAnsi="Arial" w:cs="Arial"/>
        </w:rPr>
        <w:t xml:space="preserve"> to the UE. </w:t>
      </w:r>
      <w:r w:rsidR="008F244D">
        <w:rPr>
          <w:rFonts w:ascii="Arial" w:hAnsi="Arial" w:cs="Arial"/>
        </w:rPr>
        <w:t>T</w:t>
      </w:r>
      <w:r w:rsidR="00256080">
        <w:rPr>
          <w:rFonts w:ascii="Arial" w:hAnsi="Arial" w:cs="Arial"/>
        </w:rPr>
        <w:t>his create</w:t>
      </w:r>
      <w:r w:rsidR="0048349F">
        <w:rPr>
          <w:rFonts w:ascii="Arial" w:hAnsi="Arial" w:cs="Arial"/>
        </w:rPr>
        <w:t>s</w:t>
      </w:r>
      <w:r w:rsidR="00256080">
        <w:rPr>
          <w:rFonts w:ascii="Arial" w:hAnsi="Arial" w:cs="Arial"/>
        </w:rPr>
        <w:t xml:space="preserve"> extra overhead </w:t>
      </w:r>
      <w:r w:rsidR="000861A9">
        <w:rPr>
          <w:rFonts w:ascii="Arial" w:hAnsi="Arial" w:cs="Arial"/>
        </w:rPr>
        <w:t>as it requires to</w:t>
      </w:r>
      <w:r w:rsidR="00256080">
        <w:rPr>
          <w:rFonts w:ascii="Arial" w:hAnsi="Arial" w:cs="Arial"/>
        </w:rPr>
        <w:t xml:space="preserve"> </w:t>
      </w:r>
      <w:r w:rsidR="000861A9" w:rsidRPr="00D75F00">
        <w:rPr>
          <w:rFonts w:ascii="Arial" w:hAnsi="Arial" w:cs="Arial"/>
        </w:rPr>
        <w:t xml:space="preserve">include this “Configuration Information” in the </w:t>
      </w:r>
      <w:r w:rsidR="000861A9" w:rsidRPr="000861A9">
        <w:rPr>
          <w:rFonts w:ascii="Arial" w:hAnsi="Arial" w:cs="Arial"/>
          <w:i/>
          <w:iCs/>
        </w:rPr>
        <w:t>RRCReconfiguration</w:t>
      </w:r>
      <w:r w:rsidR="000861A9" w:rsidRPr="00D75F00">
        <w:rPr>
          <w:rFonts w:ascii="Arial" w:hAnsi="Arial" w:cs="Arial"/>
        </w:rPr>
        <w:t xml:space="preserve"> message</w:t>
      </w:r>
      <w:r w:rsidR="00363833">
        <w:rPr>
          <w:rFonts w:ascii="Arial" w:hAnsi="Arial" w:cs="Arial"/>
        </w:rPr>
        <w:t xml:space="preserve">, </w:t>
      </w:r>
      <w:r w:rsidR="007E6A19">
        <w:rPr>
          <w:rFonts w:ascii="Arial" w:hAnsi="Arial" w:cs="Arial"/>
        </w:rPr>
        <w:t>however, RAN2 has no</w:t>
      </w:r>
      <w:r w:rsidR="00BB6677">
        <w:rPr>
          <w:rFonts w:ascii="Arial" w:hAnsi="Arial" w:cs="Arial"/>
        </w:rPr>
        <w:t>t</w:t>
      </w:r>
      <w:r w:rsidR="007E6A19">
        <w:rPr>
          <w:rFonts w:ascii="Arial" w:hAnsi="Arial" w:cs="Arial"/>
        </w:rPr>
        <w:t xml:space="preserve"> </w:t>
      </w:r>
      <w:r w:rsidR="00BB6677">
        <w:rPr>
          <w:rFonts w:ascii="Arial" w:hAnsi="Arial" w:cs="Arial"/>
        </w:rPr>
        <w:t>investigated</w:t>
      </w:r>
      <w:r w:rsidR="00C77BD1">
        <w:rPr>
          <w:rFonts w:ascii="Arial" w:hAnsi="Arial" w:cs="Arial"/>
        </w:rPr>
        <w:t xml:space="preserve"> whether it imposes significant overhead </w:t>
      </w:r>
      <w:r w:rsidR="00867BDD">
        <w:rPr>
          <w:rFonts w:ascii="Arial" w:hAnsi="Arial" w:cs="Arial"/>
        </w:rPr>
        <w:t>i</w:t>
      </w:r>
      <w:r w:rsidR="00C77BD1">
        <w:rPr>
          <w:rFonts w:ascii="Arial" w:hAnsi="Arial" w:cs="Arial"/>
        </w:rPr>
        <w:t>n</w:t>
      </w:r>
      <w:r w:rsidR="00867BDD">
        <w:rPr>
          <w:rFonts w:ascii="Arial" w:hAnsi="Arial" w:cs="Arial"/>
        </w:rPr>
        <w:t xml:space="preserve"> the</w:t>
      </w:r>
      <w:r w:rsidR="00C77BD1">
        <w:rPr>
          <w:rFonts w:ascii="Arial" w:hAnsi="Arial" w:cs="Arial"/>
        </w:rPr>
        <w:t xml:space="preserve"> </w:t>
      </w:r>
      <w:r w:rsidR="0092024A" w:rsidRPr="000861A9">
        <w:rPr>
          <w:rFonts w:ascii="Arial" w:hAnsi="Arial" w:cs="Arial"/>
          <w:i/>
          <w:iCs/>
        </w:rPr>
        <w:t>RRCReconfiguration</w:t>
      </w:r>
      <w:r w:rsidR="0092024A" w:rsidRPr="00D75F00">
        <w:rPr>
          <w:rFonts w:ascii="Arial" w:hAnsi="Arial" w:cs="Arial"/>
        </w:rPr>
        <w:t xml:space="preserve"> message</w:t>
      </w:r>
      <w:r w:rsidR="0092024A" w:rsidDel="0092024A">
        <w:rPr>
          <w:rFonts w:ascii="Arial" w:hAnsi="Arial" w:cs="Arial"/>
        </w:rPr>
        <w:t xml:space="preserve"> </w:t>
      </w:r>
      <w:r w:rsidR="000861A9" w:rsidRPr="00D75F00">
        <w:rPr>
          <w:rFonts w:ascii="Arial" w:hAnsi="Arial" w:cs="Arial"/>
        </w:rPr>
        <w:t>containing Handover Command</w:t>
      </w:r>
      <w:r w:rsidR="0092024A">
        <w:rPr>
          <w:rFonts w:ascii="Arial" w:hAnsi="Arial" w:cs="Arial"/>
          <w:lang w:val="en-US"/>
        </w:rPr>
        <w:t>/</w:t>
      </w:r>
      <w:r w:rsidR="000861A9" w:rsidRPr="00D75F00">
        <w:rPr>
          <w:rFonts w:ascii="Arial" w:hAnsi="Arial" w:cs="Arial"/>
        </w:rPr>
        <w:t>PSCell change command</w:t>
      </w:r>
      <w:r w:rsidR="0048349F">
        <w:rPr>
          <w:rFonts w:ascii="Arial" w:hAnsi="Arial" w:cs="Arial"/>
        </w:rPr>
        <w:t xml:space="preserve"> or not</w:t>
      </w:r>
      <w:r w:rsidR="00256080">
        <w:rPr>
          <w:rFonts w:ascii="Arial" w:hAnsi="Arial" w:cs="Arial"/>
        </w:rPr>
        <w:t>.</w:t>
      </w:r>
      <w:r w:rsidR="00233315">
        <w:rPr>
          <w:rFonts w:ascii="Arial" w:hAnsi="Arial" w:cs="Arial"/>
        </w:rPr>
        <w:t xml:space="preserve"> </w:t>
      </w:r>
    </w:p>
    <w:p w14:paraId="6F52BEC0" w14:textId="77777777" w:rsidR="00BD6FFA" w:rsidRDefault="00BD6FFA" w:rsidP="00256080">
      <w:pPr>
        <w:spacing w:after="0"/>
        <w:ind w:left="284"/>
        <w:rPr>
          <w:rFonts w:ascii="Arial" w:hAnsi="Arial" w:cs="Arial"/>
        </w:rPr>
      </w:pPr>
    </w:p>
    <w:p w14:paraId="7346C8A9" w14:textId="3601147E" w:rsidR="00151DAD" w:rsidRDefault="00151DAD" w:rsidP="00BD6FFA">
      <w:pPr>
        <w:spacing w:after="0"/>
        <w:ind w:left="284"/>
        <w:rPr>
          <w:rFonts w:ascii="Arial" w:hAnsi="Arial" w:cs="Arial"/>
        </w:rPr>
      </w:pPr>
      <w:r w:rsidRPr="00151DAD">
        <w:rPr>
          <w:rFonts w:ascii="Arial" w:hAnsi="Arial" w:cs="Arial"/>
        </w:rPr>
        <w:t xml:space="preserve">Some companies </w:t>
      </w:r>
      <w:r w:rsidR="00ED7EE3">
        <w:rPr>
          <w:rFonts w:ascii="Arial" w:hAnsi="Arial" w:cs="Arial"/>
        </w:rPr>
        <w:t xml:space="preserve">have some general concerns on the solutions, </w:t>
      </w:r>
      <w:r w:rsidRPr="00151DAD">
        <w:rPr>
          <w:rFonts w:ascii="Arial" w:hAnsi="Arial" w:cs="Arial"/>
        </w:rPr>
        <w:t xml:space="preserve">commented that there is an existing solution based on </w:t>
      </w:r>
      <w:r>
        <w:rPr>
          <w:rFonts w:ascii="Arial" w:hAnsi="Arial" w:cs="Arial"/>
        </w:rPr>
        <w:t>“</w:t>
      </w:r>
      <w:r w:rsidRPr="00151DAD">
        <w:rPr>
          <w:rFonts w:ascii="Arial" w:hAnsi="Arial" w:cs="Arial"/>
        </w:rPr>
        <w:t>C-RNTI and time</w:t>
      </w:r>
      <w:r>
        <w:rPr>
          <w:rFonts w:ascii="Arial" w:hAnsi="Arial" w:cs="Arial"/>
        </w:rPr>
        <w:t xml:space="preserve"> since event”</w:t>
      </w:r>
      <w:r w:rsidR="00363833">
        <w:rPr>
          <w:rFonts w:ascii="Arial" w:hAnsi="Arial" w:cs="Arial"/>
        </w:rPr>
        <w:t xml:space="preserve"> that can leverage on existing reports</w:t>
      </w:r>
      <w:r w:rsidR="00D363C6">
        <w:rPr>
          <w:rFonts w:ascii="Arial" w:hAnsi="Arial" w:cs="Arial"/>
        </w:rPr>
        <w:t xml:space="preserve"> to retrieve the configuration informatio</w:t>
      </w:r>
      <w:r w:rsidR="00C77BD1">
        <w:rPr>
          <w:rFonts w:ascii="Arial" w:hAnsi="Arial" w:cs="Arial"/>
        </w:rPr>
        <w:t>n</w:t>
      </w:r>
      <w:r w:rsidR="00162121">
        <w:rPr>
          <w:rFonts w:ascii="Arial" w:hAnsi="Arial" w:cs="Arial"/>
        </w:rPr>
        <w:t xml:space="preserve"> (not the UE context)</w:t>
      </w:r>
      <w:r w:rsidRPr="00151DAD">
        <w:rPr>
          <w:rFonts w:ascii="Arial" w:hAnsi="Arial" w:cs="Arial"/>
        </w:rPr>
        <w:t xml:space="preserve">, and not convinced that </w:t>
      </w:r>
      <w:r w:rsidR="00C77BD1">
        <w:rPr>
          <w:rFonts w:ascii="Arial" w:hAnsi="Arial" w:cs="Arial"/>
        </w:rPr>
        <w:t xml:space="preserve">a </w:t>
      </w:r>
      <w:r w:rsidRPr="00151DAD">
        <w:rPr>
          <w:rFonts w:ascii="Arial" w:hAnsi="Arial" w:cs="Arial"/>
        </w:rPr>
        <w:t>new solution</w:t>
      </w:r>
      <w:r w:rsidR="00E411E8">
        <w:rPr>
          <w:rFonts w:ascii="Arial" w:hAnsi="Arial" w:cs="Arial"/>
        </w:rPr>
        <w:t xml:space="preserve"> </w:t>
      </w:r>
      <w:r w:rsidRPr="00151DAD">
        <w:rPr>
          <w:rFonts w:ascii="Arial" w:hAnsi="Arial" w:cs="Arial"/>
        </w:rPr>
        <w:t>is needed</w:t>
      </w:r>
      <w:r w:rsidR="00974365">
        <w:rPr>
          <w:rFonts w:ascii="Arial" w:hAnsi="Arial" w:cs="Arial"/>
        </w:rPr>
        <w:t xml:space="preserve"> given that the overhead impact in RRC messages should be limited to supported SON use cases</w:t>
      </w:r>
      <w:r w:rsidRPr="00151DAD">
        <w:rPr>
          <w:rFonts w:ascii="Arial" w:hAnsi="Arial" w:cs="Arial"/>
        </w:rPr>
        <w:t>.</w:t>
      </w:r>
      <w:r>
        <w:rPr>
          <w:rFonts w:ascii="Arial" w:hAnsi="Arial" w:cs="Arial"/>
        </w:rPr>
        <w:t xml:space="preserve"> </w:t>
      </w:r>
      <w:r w:rsidR="00233315">
        <w:rPr>
          <w:rFonts w:ascii="Arial" w:hAnsi="Arial" w:cs="Arial"/>
        </w:rPr>
        <w:t xml:space="preserve">It was </w:t>
      </w:r>
      <w:r w:rsidR="00363833">
        <w:rPr>
          <w:rFonts w:ascii="Arial" w:hAnsi="Arial" w:cs="Arial"/>
        </w:rPr>
        <w:t xml:space="preserve">also </w:t>
      </w:r>
      <w:r w:rsidR="00233315">
        <w:rPr>
          <w:rFonts w:ascii="Arial" w:hAnsi="Arial" w:cs="Arial"/>
        </w:rPr>
        <w:t>noted that th</w:t>
      </w:r>
      <w:r w:rsidR="008F244D">
        <w:rPr>
          <w:rFonts w:ascii="Arial" w:hAnsi="Arial" w:cs="Arial"/>
        </w:rPr>
        <w:t>e “Configuration information” based</w:t>
      </w:r>
      <w:r w:rsidR="00233315">
        <w:rPr>
          <w:rFonts w:ascii="Arial" w:hAnsi="Arial" w:cs="Arial"/>
        </w:rPr>
        <w:t xml:space="preserve"> solution </w:t>
      </w:r>
      <w:r w:rsidR="007560BB">
        <w:rPr>
          <w:rFonts w:ascii="Arial" w:hAnsi="Arial" w:cs="Arial"/>
        </w:rPr>
        <w:t xml:space="preserve">may </w:t>
      </w:r>
      <w:r w:rsidR="00233315">
        <w:rPr>
          <w:rFonts w:ascii="Arial" w:hAnsi="Arial" w:cs="Arial"/>
        </w:rPr>
        <w:t xml:space="preserve">create backward compatibility issue if it is applied in </w:t>
      </w:r>
      <w:r w:rsidR="008F244D">
        <w:rPr>
          <w:rFonts w:ascii="Arial" w:hAnsi="Arial" w:cs="Arial"/>
        </w:rPr>
        <w:t xml:space="preserve">a </w:t>
      </w:r>
      <w:r w:rsidR="00233315">
        <w:rPr>
          <w:rFonts w:ascii="Arial" w:hAnsi="Arial" w:cs="Arial"/>
        </w:rPr>
        <w:t>case whe</w:t>
      </w:r>
      <w:r>
        <w:rPr>
          <w:rFonts w:ascii="Arial" w:hAnsi="Arial" w:cs="Arial"/>
        </w:rPr>
        <w:t>re</w:t>
      </w:r>
      <w:r w:rsidR="00233315">
        <w:rPr>
          <w:rFonts w:ascii="Arial" w:hAnsi="Arial" w:cs="Arial"/>
        </w:rPr>
        <w:t xml:space="preserve"> the </w:t>
      </w:r>
      <w:r w:rsidR="004D1782">
        <w:rPr>
          <w:rFonts w:ascii="Arial" w:hAnsi="Arial" w:cs="Arial"/>
        </w:rPr>
        <w:t>“</w:t>
      </w:r>
      <w:r w:rsidR="00233315">
        <w:rPr>
          <w:rFonts w:ascii="Arial" w:hAnsi="Arial" w:cs="Arial"/>
        </w:rPr>
        <w:t xml:space="preserve">C-RNTI and time </w:t>
      </w:r>
      <w:r>
        <w:rPr>
          <w:rFonts w:ascii="Arial" w:hAnsi="Arial" w:cs="Arial"/>
        </w:rPr>
        <w:t>since event</w:t>
      </w:r>
      <w:r w:rsidR="004D1782">
        <w:rPr>
          <w:rFonts w:ascii="Arial" w:hAnsi="Arial" w:cs="Arial"/>
        </w:rPr>
        <w:t>”</w:t>
      </w:r>
      <w:r>
        <w:rPr>
          <w:rFonts w:ascii="Arial" w:hAnsi="Arial" w:cs="Arial"/>
        </w:rPr>
        <w:t xml:space="preserve"> approach is already used in Rel-17</w:t>
      </w:r>
      <w:r w:rsidR="000861A9">
        <w:rPr>
          <w:rFonts w:ascii="Arial" w:hAnsi="Arial" w:cs="Arial"/>
        </w:rPr>
        <w:t>,</w:t>
      </w:r>
      <w:r w:rsidR="00253896">
        <w:rPr>
          <w:rFonts w:ascii="Arial" w:hAnsi="Arial" w:cs="Arial"/>
        </w:rPr>
        <w:t xml:space="preserve"> but</w:t>
      </w:r>
      <w:r w:rsidR="000861A9">
        <w:rPr>
          <w:rFonts w:ascii="Arial" w:hAnsi="Arial" w:cs="Arial"/>
        </w:rPr>
        <w:t xml:space="preserve"> </w:t>
      </w:r>
      <w:r>
        <w:rPr>
          <w:rFonts w:ascii="Arial" w:hAnsi="Arial" w:cs="Arial"/>
        </w:rPr>
        <w:t xml:space="preserve">backward compatibility is not an issue </w:t>
      </w:r>
      <w:r w:rsidR="008F244D">
        <w:rPr>
          <w:rFonts w:ascii="Arial" w:hAnsi="Arial" w:cs="Arial"/>
        </w:rPr>
        <w:t>in</w:t>
      </w:r>
      <w:r>
        <w:rPr>
          <w:rFonts w:ascii="Arial" w:hAnsi="Arial" w:cs="Arial"/>
        </w:rPr>
        <w:t xml:space="preserve"> </w:t>
      </w:r>
      <w:r w:rsidR="0010132D">
        <w:rPr>
          <w:rFonts w:ascii="Arial" w:hAnsi="Arial" w:cs="Arial"/>
        </w:rPr>
        <w:t>SPR</w:t>
      </w:r>
      <w:r w:rsidR="00867BDD">
        <w:rPr>
          <w:rFonts w:ascii="Arial" w:hAnsi="Arial" w:cs="Arial"/>
        </w:rPr>
        <w:t xml:space="preserve"> and SHR</w:t>
      </w:r>
      <w:r w:rsidR="007F574F">
        <w:rPr>
          <w:rFonts w:ascii="Arial" w:hAnsi="Arial" w:cs="Arial"/>
        </w:rPr>
        <w:t xml:space="preserve"> </w:t>
      </w:r>
      <w:r w:rsidR="00253896">
        <w:rPr>
          <w:rFonts w:ascii="Arial" w:hAnsi="Arial" w:cs="Arial"/>
        </w:rPr>
        <w:t>cases</w:t>
      </w:r>
      <w:r>
        <w:rPr>
          <w:rFonts w:ascii="Arial" w:hAnsi="Arial" w:cs="Arial"/>
        </w:rPr>
        <w:t xml:space="preserve">. </w:t>
      </w:r>
    </w:p>
    <w:p w14:paraId="40FCB4AF" w14:textId="77777777" w:rsidR="00151DAD" w:rsidRDefault="00151DAD" w:rsidP="00256080">
      <w:pPr>
        <w:spacing w:after="0"/>
        <w:ind w:left="284"/>
        <w:rPr>
          <w:rFonts w:ascii="Arial" w:hAnsi="Arial" w:cs="Arial"/>
        </w:rPr>
      </w:pPr>
    </w:p>
    <w:p w14:paraId="6F8A8329" w14:textId="77777777" w:rsidR="00D75F00" w:rsidRDefault="00D75F00" w:rsidP="00D75F00">
      <w:pPr>
        <w:spacing w:after="0"/>
        <w:rPr>
          <w:rFonts w:ascii="Arial" w:hAnsi="Arial" w:cs="Arial"/>
        </w:rPr>
      </w:pPr>
      <w:r w:rsidRPr="00D75F00">
        <w:rPr>
          <w:rFonts w:ascii="Arial" w:hAnsi="Arial" w:cs="Arial"/>
          <w:b/>
          <w:bCs/>
        </w:rPr>
        <w:t>Q3:</w:t>
      </w:r>
      <w:r w:rsidRPr="00D75F00">
        <w:rPr>
          <w:rFonts w:ascii="Arial" w:hAnsi="Arial" w:cs="Arial"/>
        </w:rPr>
        <w:t xml:space="preserve">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49070EC3" w14:textId="77777777" w:rsidR="00D906DE" w:rsidRDefault="00D906DE" w:rsidP="00D75F00">
      <w:pPr>
        <w:spacing w:after="0"/>
        <w:rPr>
          <w:rFonts w:ascii="Arial" w:hAnsi="Arial" w:cs="Arial"/>
        </w:rPr>
      </w:pPr>
      <w:r>
        <w:rPr>
          <w:rFonts w:ascii="Arial" w:hAnsi="Arial" w:cs="Arial"/>
          <w:b/>
          <w:bCs/>
        </w:rPr>
        <w:t>Answer to Q</w:t>
      </w:r>
      <w:r w:rsidR="00D75F00">
        <w:rPr>
          <w:rFonts w:ascii="Arial" w:hAnsi="Arial" w:cs="Arial"/>
          <w:b/>
          <w:bCs/>
        </w:rPr>
        <w:t>3</w:t>
      </w:r>
      <w:r w:rsidR="00D75F00" w:rsidRPr="00D75F00">
        <w:rPr>
          <w:rFonts w:ascii="Arial" w:hAnsi="Arial" w:cs="Arial"/>
          <w:b/>
          <w:bCs/>
        </w:rPr>
        <w:t>:</w:t>
      </w:r>
    </w:p>
    <w:p w14:paraId="3DFAA3A9" w14:textId="1FD9DE50" w:rsidR="00037AC7" w:rsidRDefault="00D75F00" w:rsidP="00D906DE">
      <w:pPr>
        <w:spacing w:after="0"/>
        <w:ind w:left="284"/>
        <w:rPr>
          <w:rFonts w:ascii="Arial" w:hAnsi="Arial" w:cs="Arial"/>
        </w:rPr>
      </w:pPr>
      <w:r>
        <w:rPr>
          <w:rFonts w:ascii="Arial" w:hAnsi="Arial" w:cs="Arial"/>
        </w:rPr>
        <w:t xml:space="preserve">RAN2 concluded that the </w:t>
      </w:r>
      <w:r w:rsidRPr="00D75F00">
        <w:rPr>
          <w:rFonts w:ascii="Arial" w:hAnsi="Arial" w:cs="Arial"/>
        </w:rPr>
        <w:t>UE can include the source cell C-RNTI and the time between the event that triggered the report and the sending of the report to the network</w:t>
      </w:r>
      <w:r>
        <w:rPr>
          <w:rFonts w:ascii="Arial" w:hAnsi="Arial" w:cs="Arial"/>
        </w:rPr>
        <w:t xml:space="preserve">. </w:t>
      </w:r>
    </w:p>
    <w:p w14:paraId="5F2D274F" w14:textId="77777777" w:rsidR="0048349F" w:rsidRDefault="0048349F" w:rsidP="00D906DE">
      <w:pPr>
        <w:spacing w:after="0"/>
        <w:ind w:left="284"/>
        <w:rPr>
          <w:rFonts w:ascii="Arial" w:hAnsi="Arial" w:cs="Arial"/>
        </w:rPr>
      </w:pPr>
    </w:p>
    <w:p w14:paraId="70CC459C" w14:textId="7A671212" w:rsidR="00037AC7" w:rsidRDefault="00037AC7" w:rsidP="00D906DE">
      <w:pPr>
        <w:spacing w:after="0"/>
        <w:ind w:left="284"/>
        <w:rPr>
          <w:rFonts w:ascii="Arial" w:hAnsi="Arial" w:cs="Arial"/>
        </w:rPr>
      </w:pPr>
      <w:r>
        <w:rPr>
          <w:rFonts w:ascii="Arial" w:hAnsi="Arial" w:cs="Arial"/>
        </w:rPr>
        <w:lastRenderedPageBreak/>
        <w:t>Some companies think if the “Configuration information” based solution is specified for a report, then adding this solution as an alternative is not desired, as it increases implementation and specification complexity. Other companies believe that this implies that the gNB may need to implement both CRNTI based solution (for legacy UEs) and configuration “Configuration information” based solution for Rel-18 UEs.</w:t>
      </w:r>
    </w:p>
    <w:p w14:paraId="07DCF9D0" w14:textId="77777777" w:rsidR="00D75F00" w:rsidRPr="00D75F00" w:rsidRDefault="00D75F00" w:rsidP="00D75F00">
      <w:pPr>
        <w:spacing w:after="0"/>
        <w:rPr>
          <w:rFonts w:ascii="Arial" w:hAnsi="Arial" w:cs="Arial"/>
        </w:rPr>
      </w:pPr>
    </w:p>
    <w:p w14:paraId="50764FC7" w14:textId="7F98F3CB" w:rsidR="00D75F00" w:rsidRDefault="00D75F00" w:rsidP="00D75F00">
      <w:pPr>
        <w:spacing w:after="0"/>
        <w:rPr>
          <w:rFonts w:ascii="Arial" w:hAnsi="Arial" w:cs="Arial"/>
        </w:rPr>
      </w:pPr>
      <w:r w:rsidRPr="002F3868">
        <w:rPr>
          <w:rFonts w:ascii="Arial" w:hAnsi="Arial" w:cs="Arial"/>
          <w:b/>
          <w:bCs/>
        </w:rPr>
        <w:t xml:space="preserve">Q4: </w:t>
      </w:r>
      <w:r w:rsidRPr="00D75F00">
        <w:rPr>
          <w:rFonts w:ascii="Arial" w:hAnsi="Arial" w:cs="Arial"/>
        </w:rPr>
        <w:t xml:space="preserve">RAN3 kindly asks RAN2 to confirm RAN3’s understanding on CGI of the PCell and update their specifications if feasible, </w:t>
      </w:r>
      <w:proofErr w:type="gramStart"/>
      <w:r w:rsidRPr="00D75F00">
        <w:rPr>
          <w:rFonts w:ascii="Arial" w:hAnsi="Arial" w:cs="Arial"/>
        </w:rPr>
        <w:t>and also</w:t>
      </w:r>
      <w:proofErr w:type="gramEnd"/>
      <w:r w:rsidRPr="00D75F00">
        <w:rPr>
          <w:rFonts w:ascii="Arial" w:hAnsi="Arial" w:cs="Arial"/>
        </w:rPr>
        <w:t xml:space="preserve"> take the above information for indication on whether the PSCell change was MN-initiated or SN-initiated into account and provide feedback.</w:t>
      </w:r>
    </w:p>
    <w:p w14:paraId="0C14FA6A" w14:textId="77777777" w:rsidR="00A26B3B" w:rsidRDefault="00D906DE" w:rsidP="00D906DE">
      <w:pPr>
        <w:spacing w:after="0"/>
        <w:rPr>
          <w:rFonts w:ascii="Arial" w:hAnsi="Arial" w:cs="Arial"/>
          <w:b/>
          <w:bCs/>
        </w:rPr>
      </w:pPr>
      <w:r>
        <w:rPr>
          <w:rFonts w:ascii="Arial" w:hAnsi="Arial" w:cs="Arial"/>
          <w:b/>
          <w:bCs/>
        </w:rPr>
        <w:t>Answer to Q4</w:t>
      </w:r>
      <w:r w:rsidRPr="00D75F00">
        <w:rPr>
          <w:rFonts w:ascii="Arial" w:hAnsi="Arial" w:cs="Arial"/>
          <w:b/>
          <w:bCs/>
        </w:rPr>
        <w:t>:</w:t>
      </w:r>
    </w:p>
    <w:p w14:paraId="47463754" w14:textId="183F0D70" w:rsidR="00FA1C5C" w:rsidRDefault="000861A9" w:rsidP="00666CAF">
      <w:pPr>
        <w:spacing w:after="0"/>
        <w:ind w:left="284"/>
        <w:rPr>
          <w:rFonts w:ascii="Arial" w:hAnsi="Arial" w:cs="Arial"/>
        </w:rPr>
      </w:pPr>
      <w:r w:rsidRPr="00C50152">
        <w:rPr>
          <w:rFonts w:ascii="Arial" w:hAnsi="Arial" w:cs="Arial"/>
        </w:rPr>
        <w:t>RAN2 confirms RAN3’s understanding on CGI of the PCell reporting</w:t>
      </w:r>
      <w:r>
        <w:rPr>
          <w:rFonts w:ascii="Arial" w:hAnsi="Arial" w:cs="Arial"/>
        </w:rPr>
        <w:t>.</w:t>
      </w:r>
    </w:p>
    <w:p w14:paraId="12A851B9" w14:textId="77777777" w:rsidR="00FA1C5C" w:rsidRDefault="00FA1C5C" w:rsidP="00666CAF">
      <w:pPr>
        <w:spacing w:after="0"/>
        <w:ind w:left="284"/>
        <w:rPr>
          <w:rFonts w:ascii="Arial" w:hAnsi="Arial" w:cs="Arial"/>
        </w:rPr>
      </w:pPr>
    </w:p>
    <w:p w14:paraId="3F91702C" w14:textId="49B3A5F8" w:rsidR="004D1782" w:rsidRDefault="004D1782" w:rsidP="004D1782">
      <w:pPr>
        <w:spacing w:after="0"/>
        <w:ind w:left="284"/>
        <w:rPr>
          <w:rFonts w:ascii="Arial" w:hAnsi="Arial" w:cs="Arial"/>
        </w:rPr>
      </w:pPr>
      <w:r>
        <w:rPr>
          <w:rFonts w:ascii="Arial" w:hAnsi="Arial" w:cs="Arial"/>
        </w:rPr>
        <w:t xml:space="preserve">RAN2 has realized that in the case of legacy PSCell change the UE is not aware whether a PSCell change was MN-initiated or SN-initiated without an explicit indication received from the network. RAN2’s view is that in the other scenarios sending the indication is feasible </w:t>
      </w:r>
      <w:r w:rsidRPr="001900AF">
        <w:rPr>
          <w:rFonts w:ascii="Arial" w:hAnsi="Arial" w:cs="Arial"/>
        </w:rPr>
        <w:t>without additional indication from the network</w:t>
      </w:r>
      <w:r>
        <w:rPr>
          <w:rFonts w:ascii="Arial" w:hAnsi="Arial" w:cs="Arial"/>
        </w:rPr>
        <w:t xml:space="preserve">. </w:t>
      </w:r>
    </w:p>
    <w:p w14:paraId="49892738" w14:textId="77777777" w:rsidR="004D1782" w:rsidRDefault="004D1782" w:rsidP="004D1782">
      <w:pPr>
        <w:spacing w:after="0"/>
        <w:ind w:left="284"/>
        <w:rPr>
          <w:rFonts w:ascii="Arial" w:hAnsi="Arial" w:cs="Arial"/>
        </w:rPr>
      </w:pPr>
      <w:r>
        <w:rPr>
          <w:rFonts w:ascii="Arial" w:hAnsi="Arial" w:cs="Arial"/>
        </w:rPr>
        <w:t>It requires further discussion in RAN2 if the UE sends implicit or explicit indication.</w:t>
      </w:r>
    </w:p>
    <w:p w14:paraId="52D2E6CE" w14:textId="77777777" w:rsidR="000861A9" w:rsidRDefault="000861A9" w:rsidP="00666CAF">
      <w:pPr>
        <w:spacing w:after="0"/>
        <w:ind w:left="284"/>
        <w:rPr>
          <w:rFonts w:ascii="Arial" w:hAnsi="Arial" w:cs="Arial"/>
        </w:rPr>
      </w:pPr>
    </w:p>
    <w:p w14:paraId="5E8AB26A" w14:textId="77777777" w:rsidR="00743327" w:rsidRPr="00277C00" w:rsidRDefault="00743327" w:rsidP="00743327">
      <w:pPr>
        <w:spacing w:after="120"/>
        <w:rPr>
          <w:rFonts w:ascii="Arial" w:hAnsi="Arial" w:cs="Arial"/>
          <w:b/>
        </w:rPr>
      </w:pPr>
      <w:r w:rsidRPr="00277C00">
        <w:rPr>
          <w:rFonts w:ascii="Arial" w:hAnsi="Arial" w:cs="Arial"/>
          <w:b/>
        </w:rPr>
        <w:t>2. Actions:</w:t>
      </w:r>
    </w:p>
    <w:p w14:paraId="09EB8871" w14:textId="77777777" w:rsidR="00743327" w:rsidRPr="00277C00" w:rsidRDefault="00743327" w:rsidP="00743327">
      <w:pPr>
        <w:spacing w:after="120"/>
        <w:ind w:left="1985" w:hanging="1985"/>
        <w:rPr>
          <w:rFonts w:ascii="Arial" w:hAnsi="Arial" w:cs="Arial"/>
          <w:b/>
        </w:rPr>
      </w:pPr>
      <w:r w:rsidRPr="00277C00">
        <w:rPr>
          <w:rFonts w:ascii="Arial" w:hAnsi="Arial" w:cs="Arial"/>
          <w:b/>
        </w:rPr>
        <w:t xml:space="preserve">To </w:t>
      </w:r>
      <w:r>
        <w:rPr>
          <w:rFonts w:ascii="Arial" w:hAnsi="Arial" w:cs="Arial"/>
          <w:b/>
        </w:rPr>
        <w:t>RAN WG3</w:t>
      </w:r>
    </w:p>
    <w:p w14:paraId="2BDE1B2A" w14:textId="77777777" w:rsidR="00743327" w:rsidRDefault="00743327" w:rsidP="00743327">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277C00">
        <w:rPr>
          <w:rFonts w:ascii="Arial" w:hAnsi="Arial" w:cs="Arial"/>
        </w:rPr>
        <w:t xml:space="preserve">RAN2 respectfully asks </w:t>
      </w:r>
      <w:r>
        <w:rPr>
          <w:rFonts w:ascii="Arial" w:hAnsi="Arial" w:cs="Arial"/>
        </w:rPr>
        <w:t>RAN3</w:t>
      </w:r>
      <w:r w:rsidRPr="00277C00">
        <w:rPr>
          <w:rFonts w:ascii="Arial" w:hAnsi="Arial" w:cs="Arial"/>
        </w:rPr>
        <w:t xml:space="preserve"> to</w:t>
      </w:r>
      <w:r>
        <w:rPr>
          <w:rFonts w:ascii="Arial" w:hAnsi="Arial" w:cs="Arial"/>
        </w:rPr>
        <w:t xml:space="preserve"> take the above into account</w:t>
      </w:r>
      <w:r>
        <w:rPr>
          <w:rFonts w:ascii="Arial" w:hAnsi="Arial" w:cs="Arial"/>
          <w:lang w:val="en-US"/>
        </w:rPr>
        <w:t>.</w:t>
      </w:r>
    </w:p>
    <w:p w14:paraId="02C4D202" w14:textId="77777777" w:rsidR="00743327" w:rsidRPr="00277C00" w:rsidRDefault="00743327" w:rsidP="00743327">
      <w:pPr>
        <w:spacing w:after="120"/>
        <w:rPr>
          <w:rFonts w:ascii="Arial" w:hAnsi="Arial" w:cs="Arial"/>
          <w:b/>
        </w:rPr>
      </w:pPr>
    </w:p>
    <w:p w14:paraId="53B94F99" w14:textId="77777777" w:rsidR="00743327" w:rsidRPr="00277C00" w:rsidRDefault="00743327" w:rsidP="00743327">
      <w:pPr>
        <w:spacing w:after="120"/>
        <w:rPr>
          <w:rFonts w:ascii="Arial" w:hAnsi="Arial" w:cs="Arial"/>
          <w:b/>
        </w:rPr>
      </w:pPr>
      <w:r w:rsidRPr="00277C00">
        <w:rPr>
          <w:rFonts w:ascii="Arial" w:hAnsi="Arial" w:cs="Arial"/>
          <w:b/>
        </w:rPr>
        <w:t>3. Date of Next TSG-RAN WG2 Meeting:</w:t>
      </w:r>
    </w:p>
    <w:p w14:paraId="7928801A"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 CN</w:t>
      </w:r>
    </w:p>
    <w:p w14:paraId="21C75CBC" w14:textId="77777777" w:rsidR="00F54C3F" w:rsidRDefault="00F54C3F" w:rsidP="00F54C3F">
      <w:pPr>
        <w:tabs>
          <w:tab w:val="left" w:pos="3119"/>
        </w:tabs>
        <w:spacing w:after="120"/>
        <w:ind w:left="2268" w:hanging="2268"/>
        <w:rPr>
          <w:rFonts w:ascii="Arial" w:hAnsi="Arial" w:cs="Arial"/>
          <w:bCs/>
        </w:rPr>
      </w:pPr>
      <w:r>
        <w:rPr>
          <w:rFonts w:ascii="Arial" w:hAnsi="Arial" w:cs="Arial"/>
          <w:bCs/>
        </w:rPr>
        <w:t>RAN2#124</w:t>
      </w:r>
      <w:r>
        <w:rPr>
          <w:rFonts w:ascii="Arial" w:hAnsi="Arial" w:cs="Arial"/>
          <w:bCs/>
        </w:rPr>
        <w:tab/>
        <w:t>from 2023-11-13</w:t>
      </w:r>
      <w:r>
        <w:rPr>
          <w:rFonts w:ascii="Arial" w:hAnsi="Arial" w:cs="Arial"/>
          <w:bCs/>
        </w:rPr>
        <w:tab/>
        <w:t>to 2023-11-17</w:t>
      </w:r>
      <w:r>
        <w:rPr>
          <w:rFonts w:ascii="Arial" w:hAnsi="Arial" w:cs="Arial"/>
          <w:bCs/>
        </w:rPr>
        <w:tab/>
      </w:r>
      <w:r>
        <w:rPr>
          <w:rFonts w:ascii="Arial" w:hAnsi="Arial" w:cs="Arial"/>
          <w:bCs/>
        </w:rPr>
        <w:tab/>
        <w:t>Chicago, US</w:t>
      </w:r>
    </w:p>
    <w:p w14:paraId="42B212D5" w14:textId="77777777" w:rsidR="00743327" w:rsidRPr="00DE773D" w:rsidRDefault="00743327" w:rsidP="00743327">
      <w:pPr>
        <w:spacing w:after="120"/>
        <w:rPr>
          <w:b/>
          <w:bCs/>
        </w:rPr>
      </w:pPr>
    </w:p>
    <w:sectPr w:rsidR="00743327" w:rsidRPr="00DE77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5FF16" w14:textId="77777777" w:rsidR="00E002D4" w:rsidRDefault="00E002D4">
      <w:r>
        <w:separator/>
      </w:r>
    </w:p>
  </w:endnote>
  <w:endnote w:type="continuationSeparator" w:id="0">
    <w:p w14:paraId="42634B13" w14:textId="77777777" w:rsidR="00E002D4" w:rsidRDefault="00E002D4">
      <w:r>
        <w:continuationSeparator/>
      </w:r>
    </w:p>
  </w:endnote>
  <w:endnote w:type="continuationNotice" w:id="1">
    <w:p w14:paraId="252581C9" w14:textId="77777777" w:rsidR="00E002D4" w:rsidRDefault="00E00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AB3F" w14:textId="77777777" w:rsidR="00E002D4" w:rsidRDefault="00E002D4">
      <w:r>
        <w:separator/>
      </w:r>
    </w:p>
  </w:footnote>
  <w:footnote w:type="continuationSeparator" w:id="0">
    <w:p w14:paraId="272CC63E" w14:textId="77777777" w:rsidR="00E002D4" w:rsidRDefault="00E002D4">
      <w:r>
        <w:continuationSeparator/>
      </w:r>
    </w:p>
  </w:footnote>
  <w:footnote w:type="continuationNotice" w:id="1">
    <w:p w14:paraId="4246F453" w14:textId="77777777" w:rsidR="00E002D4" w:rsidRDefault="00E002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66D30"/>
    <w:multiLevelType w:val="hybridMultilevel"/>
    <w:tmpl w:val="D4CC5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7" w15:restartNumberingAfterBreak="0">
    <w:nsid w:val="0D745282"/>
    <w:multiLevelType w:val="hybridMultilevel"/>
    <w:tmpl w:val="32A08E86"/>
    <w:lvl w:ilvl="0" w:tplc="EA044CB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E216AE2"/>
    <w:multiLevelType w:val="hybridMultilevel"/>
    <w:tmpl w:val="4FA60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6A5BBA"/>
    <w:multiLevelType w:val="hybridMultilevel"/>
    <w:tmpl w:val="884C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6D40BE"/>
    <w:multiLevelType w:val="hybridMultilevel"/>
    <w:tmpl w:val="0B9EF4D6"/>
    <w:lvl w:ilvl="0" w:tplc="270A11A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20E2703"/>
    <w:multiLevelType w:val="hybridMultilevel"/>
    <w:tmpl w:val="941C68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6B81880"/>
    <w:multiLevelType w:val="hybridMultilevel"/>
    <w:tmpl w:val="F37A50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674BB2"/>
    <w:multiLevelType w:val="hybridMultilevel"/>
    <w:tmpl w:val="696E0E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C1670D"/>
    <w:multiLevelType w:val="hybridMultilevel"/>
    <w:tmpl w:val="3F82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F1210"/>
    <w:multiLevelType w:val="hybridMultilevel"/>
    <w:tmpl w:val="37122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8328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8171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2198875">
    <w:abstractNumId w:val="3"/>
  </w:num>
  <w:num w:numId="4" w16cid:durableId="1299649232">
    <w:abstractNumId w:val="13"/>
  </w:num>
  <w:num w:numId="5" w16cid:durableId="957950310">
    <w:abstractNumId w:val="12"/>
  </w:num>
  <w:num w:numId="6" w16cid:durableId="2029016355">
    <w:abstractNumId w:val="19"/>
  </w:num>
  <w:num w:numId="7" w16cid:durableId="1880781526">
    <w:abstractNumId w:val="20"/>
  </w:num>
  <w:num w:numId="8" w16cid:durableId="1065881721">
    <w:abstractNumId w:val="28"/>
  </w:num>
  <w:num w:numId="9" w16cid:durableId="569970369">
    <w:abstractNumId w:val="17"/>
  </w:num>
  <w:num w:numId="10" w16cid:durableId="2130583698">
    <w:abstractNumId w:val="28"/>
  </w:num>
  <w:num w:numId="11" w16cid:durableId="422340994">
    <w:abstractNumId w:val="18"/>
  </w:num>
  <w:num w:numId="12" w16cid:durableId="1078165177">
    <w:abstractNumId w:val="11"/>
  </w:num>
  <w:num w:numId="13" w16cid:durableId="53116558">
    <w:abstractNumId w:val="8"/>
  </w:num>
  <w:num w:numId="14" w16cid:durableId="1689597989">
    <w:abstractNumId w:val="15"/>
  </w:num>
  <w:num w:numId="15" w16cid:durableId="1687632291">
    <w:abstractNumId w:val="6"/>
  </w:num>
  <w:num w:numId="16" w16cid:durableId="926291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8278529">
    <w:abstractNumId w:val="30"/>
  </w:num>
  <w:num w:numId="18" w16cid:durableId="631640393">
    <w:abstractNumId w:val="25"/>
  </w:num>
  <w:num w:numId="19" w16cid:durableId="1643464974">
    <w:abstractNumId w:val="22"/>
  </w:num>
  <w:num w:numId="20" w16cid:durableId="677923619">
    <w:abstractNumId w:val="2"/>
  </w:num>
  <w:num w:numId="21" w16cid:durableId="1934580811">
    <w:abstractNumId w:val="9"/>
  </w:num>
  <w:num w:numId="22" w16cid:durableId="302583046">
    <w:abstractNumId w:val="26"/>
  </w:num>
  <w:num w:numId="23" w16cid:durableId="409887439">
    <w:abstractNumId w:val="16"/>
  </w:num>
  <w:num w:numId="24" w16cid:durableId="616914990">
    <w:abstractNumId w:val="4"/>
  </w:num>
  <w:num w:numId="25" w16cid:durableId="430441924">
    <w:abstractNumId w:val="21"/>
  </w:num>
  <w:num w:numId="26" w16cid:durableId="1555122310">
    <w:abstractNumId w:val="29"/>
  </w:num>
  <w:num w:numId="27" w16cid:durableId="751781629">
    <w:abstractNumId w:val="10"/>
  </w:num>
  <w:num w:numId="28" w16cid:durableId="2137603351">
    <w:abstractNumId w:val="24"/>
  </w:num>
  <w:num w:numId="29" w16cid:durableId="616136208">
    <w:abstractNumId w:val="23"/>
  </w:num>
  <w:num w:numId="30" w16cid:durableId="135489531">
    <w:abstractNumId w:val="5"/>
  </w:num>
  <w:num w:numId="31" w16cid:durableId="87846136">
    <w:abstractNumId w:val="7"/>
  </w:num>
  <w:num w:numId="32" w16cid:durableId="396516347">
    <w:abstractNumId w:val="1"/>
  </w:num>
  <w:num w:numId="33" w16cid:durableId="646516970">
    <w:abstractNumId w:val="27"/>
  </w:num>
  <w:num w:numId="34" w16cid:durableId="7519264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CE"/>
    <w:rsid w:val="0000300F"/>
    <w:rsid w:val="00004995"/>
    <w:rsid w:val="00004D38"/>
    <w:rsid w:val="00012609"/>
    <w:rsid w:val="00013BF6"/>
    <w:rsid w:val="0001583B"/>
    <w:rsid w:val="00016557"/>
    <w:rsid w:val="00016A86"/>
    <w:rsid w:val="000212F9"/>
    <w:rsid w:val="00023C40"/>
    <w:rsid w:val="000274D3"/>
    <w:rsid w:val="00033397"/>
    <w:rsid w:val="00037AC7"/>
    <w:rsid w:val="00040095"/>
    <w:rsid w:val="0005146B"/>
    <w:rsid w:val="0005155C"/>
    <w:rsid w:val="00052371"/>
    <w:rsid w:val="00053102"/>
    <w:rsid w:val="000549A7"/>
    <w:rsid w:val="00063831"/>
    <w:rsid w:val="00065268"/>
    <w:rsid w:val="000667A2"/>
    <w:rsid w:val="00073C9C"/>
    <w:rsid w:val="000745E5"/>
    <w:rsid w:val="0008026E"/>
    <w:rsid w:val="00080512"/>
    <w:rsid w:val="000861A9"/>
    <w:rsid w:val="00090468"/>
    <w:rsid w:val="0009255E"/>
    <w:rsid w:val="0009324F"/>
    <w:rsid w:val="0009402B"/>
    <w:rsid w:val="000944FF"/>
    <w:rsid w:val="00094568"/>
    <w:rsid w:val="000979D0"/>
    <w:rsid w:val="000A1318"/>
    <w:rsid w:val="000A41B5"/>
    <w:rsid w:val="000A5EDB"/>
    <w:rsid w:val="000B11A5"/>
    <w:rsid w:val="000B2311"/>
    <w:rsid w:val="000B5A1B"/>
    <w:rsid w:val="000B7BCF"/>
    <w:rsid w:val="000C1178"/>
    <w:rsid w:val="000C17F9"/>
    <w:rsid w:val="000C4325"/>
    <w:rsid w:val="000C4C08"/>
    <w:rsid w:val="000C522B"/>
    <w:rsid w:val="000C58A5"/>
    <w:rsid w:val="000C7307"/>
    <w:rsid w:val="000D16BF"/>
    <w:rsid w:val="000D23A9"/>
    <w:rsid w:val="000D58AB"/>
    <w:rsid w:val="000D6A2F"/>
    <w:rsid w:val="000D7EE7"/>
    <w:rsid w:val="000E135B"/>
    <w:rsid w:val="000F564A"/>
    <w:rsid w:val="000F71A5"/>
    <w:rsid w:val="00100244"/>
    <w:rsid w:val="00100B77"/>
    <w:rsid w:val="0010132D"/>
    <w:rsid w:val="00101556"/>
    <w:rsid w:val="001015FB"/>
    <w:rsid w:val="00102370"/>
    <w:rsid w:val="00105857"/>
    <w:rsid w:val="00106D2D"/>
    <w:rsid w:val="00110657"/>
    <w:rsid w:val="00112BFC"/>
    <w:rsid w:val="00112F1A"/>
    <w:rsid w:val="00113035"/>
    <w:rsid w:val="0011385C"/>
    <w:rsid w:val="00115D10"/>
    <w:rsid w:val="00115E43"/>
    <w:rsid w:val="00116A1C"/>
    <w:rsid w:val="001262D5"/>
    <w:rsid w:val="00127973"/>
    <w:rsid w:val="00132AC8"/>
    <w:rsid w:val="00133D69"/>
    <w:rsid w:val="0013565C"/>
    <w:rsid w:val="00140F78"/>
    <w:rsid w:val="00145075"/>
    <w:rsid w:val="001500EC"/>
    <w:rsid w:val="00151DAD"/>
    <w:rsid w:val="0015277B"/>
    <w:rsid w:val="001535BB"/>
    <w:rsid w:val="0015435F"/>
    <w:rsid w:val="00157BF8"/>
    <w:rsid w:val="00160BDA"/>
    <w:rsid w:val="00161787"/>
    <w:rsid w:val="00162121"/>
    <w:rsid w:val="00173AEB"/>
    <w:rsid w:val="001741A0"/>
    <w:rsid w:val="0017583D"/>
    <w:rsid w:val="00175FA0"/>
    <w:rsid w:val="001807D4"/>
    <w:rsid w:val="00190526"/>
    <w:rsid w:val="00192AD9"/>
    <w:rsid w:val="00194CD0"/>
    <w:rsid w:val="00196C9D"/>
    <w:rsid w:val="001A16E0"/>
    <w:rsid w:val="001B1808"/>
    <w:rsid w:val="001B3CC5"/>
    <w:rsid w:val="001B49C9"/>
    <w:rsid w:val="001C0E74"/>
    <w:rsid w:val="001C23F4"/>
    <w:rsid w:val="001C4F79"/>
    <w:rsid w:val="001C6976"/>
    <w:rsid w:val="001D3014"/>
    <w:rsid w:val="001E0CAC"/>
    <w:rsid w:val="001E2DB0"/>
    <w:rsid w:val="001E723F"/>
    <w:rsid w:val="001E772F"/>
    <w:rsid w:val="001F113A"/>
    <w:rsid w:val="001F1434"/>
    <w:rsid w:val="001F168B"/>
    <w:rsid w:val="001F30A1"/>
    <w:rsid w:val="001F7831"/>
    <w:rsid w:val="001F7F28"/>
    <w:rsid w:val="002015AE"/>
    <w:rsid w:val="002027C4"/>
    <w:rsid w:val="00204045"/>
    <w:rsid w:val="00204B90"/>
    <w:rsid w:val="00206EE5"/>
    <w:rsid w:val="0020712B"/>
    <w:rsid w:val="0020771B"/>
    <w:rsid w:val="00213215"/>
    <w:rsid w:val="00220CF7"/>
    <w:rsid w:val="00221365"/>
    <w:rsid w:val="00222D36"/>
    <w:rsid w:val="0022396A"/>
    <w:rsid w:val="00224AF6"/>
    <w:rsid w:val="0022606D"/>
    <w:rsid w:val="00231728"/>
    <w:rsid w:val="00233315"/>
    <w:rsid w:val="002435CF"/>
    <w:rsid w:val="00243C25"/>
    <w:rsid w:val="0024407F"/>
    <w:rsid w:val="00244A05"/>
    <w:rsid w:val="00250404"/>
    <w:rsid w:val="00252BE9"/>
    <w:rsid w:val="00253896"/>
    <w:rsid w:val="00253B18"/>
    <w:rsid w:val="00256080"/>
    <w:rsid w:val="002610D8"/>
    <w:rsid w:val="00262FF1"/>
    <w:rsid w:val="002657C1"/>
    <w:rsid w:val="00272208"/>
    <w:rsid w:val="002731C8"/>
    <w:rsid w:val="002739AA"/>
    <w:rsid w:val="002747EC"/>
    <w:rsid w:val="0028009B"/>
    <w:rsid w:val="00282F36"/>
    <w:rsid w:val="002849C2"/>
    <w:rsid w:val="002855BF"/>
    <w:rsid w:val="0029190A"/>
    <w:rsid w:val="0029388D"/>
    <w:rsid w:val="002A6940"/>
    <w:rsid w:val="002B2B26"/>
    <w:rsid w:val="002B37E5"/>
    <w:rsid w:val="002B58C8"/>
    <w:rsid w:val="002B795C"/>
    <w:rsid w:val="002C11F5"/>
    <w:rsid w:val="002C3444"/>
    <w:rsid w:val="002C79F1"/>
    <w:rsid w:val="002E0F5A"/>
    <w:rsid w:val="002E6A7C"/>
    <w:rsid w:val="002F0022"/>
    <w:rsid w:val="002F01DD"/>
    <w:rsid w:val="002F0D22"/>
    <w:rsid w:val="002F0F2F"/>
    <w:rsid w:val="002F1B5D"/>
    <w:rsid w:val="002F3868"/>
    <w:rsid w:val="002F5BBA"/>
    <w:rsid w:val="00301524"/>
    <w:rsid w:val="003068AF"/>
    <w:rsid w:val="00311B17"/>
    <w:rsid w:val="0031374D"/>
    <w:rsid w:val="00315DBD"/>
    <w:rsid w:val="00316A99"/>
    <w:rsid w:val="003172DC"/>
    <w:rsid w:val="00325AE3"/>
    <w:rsid w:val="00326069"/>
    <w:rsid w:val="00336A06"/>
    <w:rsid w:val="00336FDE"/>
    <w:rsid w:val="0034520D"/>
    <w:rsid w:val="00350BFB"/>
    <w:rsid w:val="00351799"/>
    <w:rsid w:val="0035462D"/>
    <w:rsid w:val="0035468F"/>
    <w:rsid w:val="003600BE"/>
    <w:rsid w:val="003619FD"/>
    <w:rsid w:val="003633B6"/>
    <w:rsid w:val="00363833"/>
    <w:rsid w:val="0036459E"/>
    <w:rsid w:val="00364B41"/>
    <w:rsid w:val="00377537"/>
    <w:rsid w:val="00383096"/>
    <w:rsid w:val="003847CA"/>
    <w:rsid w:val="00390C0F"/>
    <w:rsid w:val="00391F5C"/>
    <w:rsid w:val="0039346C"/>
    <w:rsid w:val="003A41EF"/>
    <w:rsid w:val="003A4A3B"/>
    <w:rsid w:val="003A5B55"/>
    <w:rsid w:val="003A5BA5"/>
    <w:rsid w:val="003B3624"/>
    <w:rsid w:val="003B382C"/>
    <w:rsid w:val="003B40AD"/>
    <w:rsid w:val="003C180C"/>
    <w:rsid w:val="003C40BD"/>
    <w:rsid w:val="003C4E37"/>
    <w:rsid w:val="003C5C93"/>
    <w:rsid w:val="003C63EA"/>
    <w:rsid w:val="003D0466"/>
    <w:rsid w:val="003D17AF"/>
    <w:rsid w:val="003D4121"/>
    <w:rsid w:val="003D5619"/>
    <w:rsid w:val="003D65BD"/>
    <w:rsid w:val="003D7B1B"/>
    <w:rsid w:val="003E16BE"/>
    <w:rsid w:val="003E40E1"/>
    <w:rsid w:val="003E7A41"/>
    <w:rsid w:val="003E7F6C"/>
    <w:rsid w:val="003F30A8"/>
    <w:rsid w:val="003F4E28"/>
    <w:rsid w:val="003F5B98"/>
    <w:rsid w:val="003F5C66"/>
    <w:rsid w:val="004006E8"/>
    <w:rsid w:val="00400A37"/>
    <w:rsid w:val="00401855"/>
    <w:rsid w:val="00402574"/>
    <w:rsid w:val="0040416D"/>
    <w:rsid w:val="00404260"/>
    <w:rsid w:val="004146D6"/>
    <w:rsid w:val="00426FD4"/>
    <w:rsid w:val="00427842"/>
    <w:rsid w:val="00433FE2"/>
    <w:rsid w:val="00436FD1"/>
    <w:rsid w:val="00440419"/>
    <w:rsid w:val="00441BB8"/>
    <w:rsid w:val="00445367"/>
    <w:rsid w:val="00445657"/>
    <w:rsid w:val="004506BC"/>
    <w:rsid w:val="004519F1"/>
    <w:rsid w:val="00452D98"/>
    <w:rsid w:val="00454C84"/>
    <w:rsid w:val="004621D1"/>
    <w:rsid w:val="004622D3"/>
    <w:rsid w:val="00465587"/>
    <w:rsid w:val="00466126"/>
    <w:rsid w:val="004740FA"/>
    <w:rsid w:val="00474F45"/>
    <w:rsid w:val="00477455"/>
    <w:rsid w:val="00477BDE"/>
    <w:rsid w:val="0048349F"/>
    <w:rsid w:val="004920BE"/>
    <w:rsid w:val="004954F0"/>
    <w:rsid w:val="004956BC"/>
    <w:rsid w:val="00497409"/>
    <w:rsid w:val="004974F0"/>
    <w:rsid w:val="004A0748"/>
    <w:rsid w:val="004A1F7B"/>
    <w:rsid w:val="004A480E"/>
    <w:rsid w:val="004A6D41"/>
    <w:rsid w:val="004A7B34"/>
    <w:rsid w:val="004C0D87"/>
    <w:rsid w:val="004C3E1D"/>
    <w:rsid w:val="004C4485"/>
    <w:rsid w:val="004C44D2"/>
    <w:rsid w:val="004C473F"/>
    <w:rsid w:val="004C54FF"/>
    <w:rsid w:val="004C64E8"/>
    <w:rsid w:val="004C6686"/>
    <w:rsid w:val="004C7A61"/>
    <w:rsid w:val="004D1782"/>
    <w:rsid w:val="004D21D6"/>
    <w:rsid w:val="004D3578"/>
    <w:rsid w:val="004D380D"/>
    <w:rsid w:val="004E213A"/>
    <w:rsid w:val="004E5395"/>
    <w:rsid w:val="004F3777"/>
    <w:rsid w:val="004F4540"/>
    <w:rsid w:val="004F73A7"/>
    <w:rsid w:val="00500F08"/>
    <w:rsid w:val="00501A9A"/>
    <w:rsid w:val="00503171"/>
    <w:rsid w:val="00503F49"/>
    <w:rsid w:val="00506C28"/>
    <w:rsid w:val="00520E47"/>
    <w:rsid w:val="00521A40"/>
    <w:rsid w:val="005273E2"/>
    <w:rsid w:val="00534DA0"/>
    <w:rsid w:val="00543E6C"/>
    <w:rsid w:val="00544902"/>
    <w:rsid w:val="005453ED"/>
    <w:rsid w:val="00550283"/>
    <w:rsid w:val="00552633"/>
    <w:rsid w:val="00555BE1"/>
    <w:rsid w:val="00565087"/>
    <w:rsid w:val="005650AF"/>
    <w:rsid w:val="0056573F"/>
    <w:rsid w:val="00570C32"/>
    <w:rsid w:val="00571279"/>
    <w:rsid w:val="00573944"/>
    <w:rsid w:val="00583037"/>
    <w:rsid w:val="00584B65"/>
    <w:rsid w:val="00584E62"/>
    <w:rsid w:val="00585B1A"/>
    <w:rsid w:val="00590155"/>
    <w:rsid w:val="005A49C6"/>
    <w:rsid w:val="005B09C0"/>
    <w:rsid w:val="005B40B9"/>
    <w:rsid w:val="005B705B"/>
    <w:rsid w:val="005C08BB"/>
    <w:rsid w:val="005C3199"/>
    <w:rsid w:val="005C7CD5"/>
    <w:rsid w:val="005D0B82"/>
    <w:rsid w:val="005D2724"/>
    <w:rsid w:val="005D53AD"/>
    <w:rsid w:val="005D7470"/>
    <w:rsid w:val="005E17B8"/>
    <w:rsid w:val="005F0755"/>
    <w:rsid w:val="005F203C"/>
    <w:rsid w:val="005F3C36"/>
    <w:rsid w:val="005F4ECB"/>
    <w:rsid w:val="005F612B"/>
    <w:rsid w:val="0060325E"/>
    <w:rsid w:val="006045C4"/>
    <w:rsid w:val="00607623"/>
    <w:rsid w:val="00607873"/>
    <w:rsid w:val="00611566"/>
    <w:rsid w:val="00617AE5"/>
    <w:rsid w:val="006200D0"/>
    <w:rsid w:val="00621975"/>
    <w:rsid w:val="00624EF2"/>
    <w:rsid w:val="00626EA9"/>
    <w:rsid w:val="0063185B"/>
    <w:rsid w:val="006354D6"/>
    <w:rsid w:val="006369F1"/>
    <w:rsid w:val="00641DDF"/>
    <w:rsid w:val="0064284D"/>
    <w:rsid w:val="00646442"/>
    <w:rsid w:val="00646D99"/>
    <w:rsid w:val="00650358"/>
    <w:rsid w:val="00652B35"/>
    <w:rsid w:val="00653483"/>
    <w:rsid w:val="0065499B"/>
    <w:rsid w:val="00656910"/>
    <w:rsid w:val="006569E9"/>
    <w:rsid w:val="006574C0"/>
    <w:rsid w:val="0066198A"/>
    <w:rsid w:val="00663B6B"/>
    <w:rsid w:val="00664D44"/>
    <w:rsid w:val="00666CAF"/>
    <w:rsid w:val="00667B1D"/>
    <w:rsid w:val="0067554D"/>
    <w:rsid w:val="00686FFE"/>
    <w:rsid w:val="00691ED1"/>
    <w:rsid w:val="00696821"/>
    <w:rsid w:val="00697AA5"/>
    <w:rsid w:val="006A2DDF"/>
    <w:rsid w:val="006A70E9"/>
    <w:rsid w:val="006B44F3"/>
    <w:rsid w:val="006B6830"/>
    <w:rsid w:val="006B760C"/>
    <w:rsid w:val="006C4C5B"/>
    <w:rsid w:val="006C66D8"/>
    <w:rsid w:val="006D12EA"/>
    <w:rsid w:val="006D1E24"/>
    <w:rsid w:val="006D35DE"/>
    <w:rsid w:val="006D6B92"/>
    <w:rsid w:val="006E1057"/>
    <w:rsid w:val="006E1417"/>
    <w:rsid w:val="006E1F45"/>
    <w:rsid w:val="006E6DFF"/>
    <w:rsid w:val="006E7879"/>
    <w:rsid w:val="006F50D4"/>
    <w:rsid w:val="006F6A2C"/>
    <w:rsid w:val="00701F6C"/>
    <w:rsid w:val="00702678"/>
    <w:rsid w:val="0070564F"/>
    <w:rsid w:val="007069DC"/>
    <w:rsid w:val="00710201"/>
    <w:rsid w:val="0072073A"/>
    <w:rsid w:val="00730E2B"/>
    <w:rsid w:val="007341DA"/>
    <w:rsid w:val="007342B5"/>
    <w:rsid w:val="00734A5B"/>
    <w:rsid w:val="00735295"/>
    <w:rsid w:val="00742966"/>
    <w:rsid w:val="00743327"/>
    <w:rsid w:val="00743B1E"/>
    <w:rsid w:val="00743D28"/>
    <w:rsid w:val="0074418E"/>
    <w:rsid w:val="00744E76"/>
    <w:rsid w:val="00750FFA"/>
    <w:rsid w:val="00751655"/>
    <w:rsid w:val="007517AE"/>
    <w:rsid w:val="007560BB"/>
    <w:rsid w:val="00757D40"/>
    <w:rsid w:val="00757EB0"/>
    <w:rsid w:val="00761239"/>
    <w:rsid w:val="007646AA"/>
    <w:rsid w:val="007662B5"/>
    <w:rsid w:val="00770C45"/>
    <w:rsid w:val="0077237D"/>
    <w:rsid w:val="00773DE0"/>
    <w:rsid w:val="00773F58"/>
    <w:rsid w:val="00774119"/>
    <w:rsid w:val="007765B6"/>
    <w:rsid w:val="00781F0F"/>
    <w:rsid w:val="0078303B"/>
    <w:rsid w:val="0078727C"/>
    <w:rsid w:val="00787495"/>
    <w:rsid w:val="0079049D"/>
    <w:rsid w:val="00793DC5"/>
    <w:rsid w:val="00795E81"/>
    <w:rsid w:val="00796823"/>
    <w:rsid w:val="007A2E55"/>
    <w:rsid w:val="007B157A"/>
    <w:rsid w:val="007B18D8"/>
    <w:rsid w:val="007B4C24"/>
    <w:rsid w:val="007C095F"/>
    <w:rsid w:val="007C2DD0"/>
    <w:rsid w:val="007C52BF"/>
    <w:rsid w:val="007C6AB6"/>
    <w:rsid w:val="007D1BDD"/>
    <w:rsid w:val="007D213F"/>
    <w:rsid w:val="007D2E35"/>
    <w:rsid w:val="007D51FB"/>
    <w:rsid w:val="007D5BE5"/>
    <w:rsid w:val="007D7438"/>
    <w:rsid w:val="007E6A19"/>
    <w:rsid w:val="007E70DA"/>
    <w:rsid w:val="007E7205"/>
    <w:rsid w:val="007E791B"/>
    <w:rsid w:val="007F2E08"/>
    <w:rsid w:val="007F574F"/>
    <w:rsid w:val="007F5A73"/>
    <w:rsid w:val="007F5F94"/>
    <w:rsid w:val="007F617C"/>
    <w:rsid w:val="007F6FB5"/>
    <w:rsid w:val="008002C3"/>
    <w:rsid w:val="008028A4"/>
    <w:rsid w:val="00802D6D"/>
    <w:rsid w:val="008036C8"/>
    <w:rsid w:val="008056A8"/>
    <w:rsid w:val="008122DB"/>
    <w:rsid w:val="00813245"/>
    <w:rsid w:val="00814411"/>
    <w:rsid w:val="0081739C"/>
    <w:rsid w:val="00823499"/>
    <w:rsid w:val="00830A05"/>
    <w:rsid w:val="00840DE0"/>
    <w:rsid w:val="008415CE"/>
    <w:rsid w:val="00844E2A"/>
    <w:rsid w:val="008559C3"/>
    <w:rsid w:val="008607A8"/>
    <w:rsid w:val="0086354A"/>
    <w:rsid w:val="00865B87"/>
    <w:rsid w:val="00867BDD"/>
    <w:rsid w:val="00870BB8"/>
    <w:rsid w:val="008768CA"/>
    <w:rsid w:val="00877EF9"/>
    <w:rsid w:val="00880493"/>
    <w:rsid w:val="00880559"/>
    <w:rsid w:val="008846E6"/>
    <w:rsid w:val="008876A2"/>
    <w:rsid w:val="00890826"/>
    <w:rsid w:val="00891A5A"/>
    <w:rsid w:val="00891B56"/>
    <w:rsid w:val="0089299A"/>
    <w:rsid w:val="008A368A"/>
    <w:rsid w:val="008A4098"/>
    <w:rsid w:val="008A430A"/>
    <w:rsid w:val="008A76BF"/>
    <w:rsid w:val="008B054D"/>
    <w:rsid w:val="008B1816"/>
    <w:rsid w:val="008B422B"/>
    <w:rsid w:val="008B5306"/>
    <w:rsid w:val="008C2E2A"/>
    <w:rsid w:val="008C301A"/>
    <w:rsid w:val="008C3057"/>
    <w:rsid w:val="008C759E"/>
    <w:rsid w:val="008D0F23"/>
    <w:rsid w:val="008D2E4D"/>
    <w:rsid w:val="008E05E3"/>
    <w:rsid w:val="008E6D8A"/>
    <w:rsid w:val="008F04D1"/>
    <w:rsid w:val="008F1210"/>
    <w:rsid w:val="008F244D"/>
    <w:rsid w:val="008F396F"/>
    <w:rsid w:val="008F3DCD"/>
    <w:rsid w:val="008F48BD"/>
    <w:rsid w:val="008F6A48"/>
    <w:rsid w:val="008F790E"/>
    <w:rsid w:val="009003B8"/>
    <w:rsid w:val="0090271F"/>
    <w:rsid w:val="00902DB9"/>
    <w:rsid w:val="0090466A"/>
    <w:rsid w:val="00913A73"/>
    <w:rsid w:val="0091567D"/>
    <w:rsid w:val="00920175"/>
    <w:rsid w:val="0092024A"/>
    <w:rsid w:val="00920FCB"/>
    <w:rsid w:val="00923655"/>
    <w:rsid w:val="009327DC"/>
    <w:rsid w:val="00933F38"/>
    <w:rsid w:val="00936071"/>
    <w:rsid w:val="009376CD"/>
    <w:rsid w:val="00940212"/>
    <w:rsid w:val="00942EC2"/>
    <w:rsid w:val="00943832"/>
    <w:rsid w:val="009453C7"/>
    <w:rsid w:val="00955CB2"/>
    <w:rsid w:val="00961B32"/>
    <w:rsid w:val="00962509"/>
    <w:rsid w:val="009673D0"/>
    <w:rsid w:val="00970DB3"/>
    <w:rsid w:val="00972228"/>
    <w:rsid w:val="00974365"/>
    <w:rsid w:val="00974BB0"/>
    <w:rsid w:val="00975BCD"/>
    <w:rsid w:val="0097660B"/>
    <w:rsid w:val="009809CE"/>
    <w:rsid w:val="009846B1"/>
    <w:rsid w:val="009928A9"/>
    <w:rsid w:val="00994F47"/>
    <w:rsid w:val="00997643"/>
    <w:rsid w:val="009A0AF3"/>
    <w:rsid w:val="009A120A"/>
    <w:rsid w:val="009A5619"/>
    <w:rsid w:val="009A7C0C"/>
    <w:rsid w:val="009B07CD"/>
    <w:rsid w:val="009B5824"/>
    <w:rsid w:val="009C19E9"/>
    <w:rsid w:val="009D74A6"/>
    <w:rsid w:val="009E0E87"/>
    <w:rsid w:val="009E12A5"/>
    <w:rsid w:val="009F42FC"/>
    <w:rsid w:val="009F5279"/>
    <w:rsid w:val="00A028F0"/>
    <w:rsid w:val="00A04074"/>
    <w:rsid w:val="00A108FD"/>
    <w:rsid w:val="00A10F02"/>
    <w:rsid w:val="00A204CA"/>
    <w:rsid w:val="00A209D6"/>
    <w:rsid w:val="00A22738"/>
    <w:rsid w:val="00A25F58"/>
    <w:rsid w:val="00A26B3B"/>
    <w:rsid w:val="00A36D62"/>
    <w:rsid w:val="00A36F5F"/>
    <w:rsid w:val="00A37C6D"/>
    <w:rsid w:val="00A430EC"/>
    <w:rsid w:val="00A53724"/>
    <w:rsid w:val="00A5422D"/>
    <w:rsid w:val="00A54B2B"/>
    <w:rsid w:val="00A55569"/>
    <w:rsid w:val="00A55761"/>
    <w:rsid w:val="00A55DD0"/>
    <w:rsid w:val="00A60431"/>
    <w:rsid w:val="00A63A3A"/>
    <w:rsid w:val="00A63BE3"/>
    <w:rsid w:val="00A65298"/>
    <w:rsid w:val="00A65C17"/>
    <w:rsid w:val="00A716C1"/>
    <w:rsid w:val="00A805D6"/>
    <w:rsid w:val="00A82346"/>
    <w:rsid w:val="00A824B4"/>
    <w:rsid w:val="00A8480A"/>
    <w:rsid w:val="00A90881"/>
    <w:rsid w:val="00A91349"/>
    <w:rsid w:val="00A9671C"/>
    <w:rsid w:val="00AA1553"/>
    <w:rsid w:val="00AA3DBA"/>
    <w:rsid w:val="00AB0078"/>
    <w:rsid w:val="00AC1200"/>
    <w:rsid w:val="00AC1414"/>
    <w:rsid w:val="00AC1AB6"/>
    <w:rsid w:val="00AC4A4F"/>
    <w:rsid w:val="00AD0875"/>
    <w:rsid w:val="00AD1D9F"/>
    <w:rsid w:val="00AD5DC3"/>
    <w:rsid w:val="00AD6F2C"/>
    <w:rsid w:val="00AE1875"/>
    <w:rsid w:val="00AE4273"/>
    <w:rsid w:val="00AE4A07"/>
    <w:rsid w:val="00AE5DF0"/>
    <w:rsid w:val="00AF6F6C"/>
    <w:rsid w:val="00B05380"/>
    <w:rsid w:val="00B05962"/>
    <w:rsid w:val="00B10CE2"/>
    <w:rsid w:val="00B11991"/>
    <w:rsid w:val="00B13D07"/>
    <w:rsid w:val="00B15449"/>
    <w:rsid w:val="00B1598A"/>
    <w:rsid w:val="00B16C2F"/>
    <w:rsid w:val="00B17363"/>
    <w:rsid w:val="00B211DC"/>
    <w:rsid w:val="00B23746"/>
    <w:rsid w:val="00B23BEA"/>
    <w:rsid w:val="00B249CA"/>
    <w:rsid w:val="00B27303"/>
    <w:rsid w:val="00B3022E"/>
    <w:rsid w:val="00B31485"/>
    <w:rsid w:val="00B32F07"/>
    <w:rsid w:val="00B47FD1"/>
    <w:rsid w:val="00B516BB"/>
    <w:rsid w:val="00B51FE1"/>
    <w:rsid w:val="00B554B9"/>
    <w:rsid w:val="00B621FD"/>
    <w:rsid w:val="00B626A4"/>
    <w:rsid w:val="00B660D6"/>
    <w:rsid w:val="00B74E0B"/>
    <w:rsid w:val="00B7538C"/>
    <w:rsid w:val="00B80564"/>
    <w:rsid w:val="00B829B2"/>
    <w:rsid w:val="00B84DB2"/>
    <w:rsid w:val="00B944F4"/>
    <w:rsid w:val="00B94B14"/>
    <w:rsid w:val="00B979E3"/>
    <w:rsid w:val="00BA70EC"/>
    <w:rsid w:val="00BB4FCE"/>
    <w:rsid w:val="00BB6677"/>
    <w:rsid w:val="00BC2515"/>
    <w:rsid w:val="00BC3555"/>
    <w:rsid w:val="00BC7DD4"/>
    <w:rsid w:val="00BD0189"/>
    <w:rsid w:val="00BD6FFA"/>
    <w:rsid w:val="00BE1297"/>
    <w:rsid w:val="00BE7D8E"/>
    <w:rsid w:val="00BF0BF7"/>
    <w:rsid w:val="00BF16A5"/>
    <w:rsid w:val="00BF2425"/>
    <w:rsid w:val="00BF2C75"/>
    <w:rsid w:val="00C06B5B"/>
    <w:rsid w:val="00C10EF4"/>
    <w:rsid w:val="00C12B51"/>
    <w:rsid w:val="00C12C4A"/>
    <w:rsid w:val="00C15422"/>
    <w:rsid w:val="00C156AD"/>
    <w:rsid w:val="00C2026D"/>
    <w:rsid w:val="00C23072"/>
    <w:rsid w:val="00C237C6"/>
    <w:rsid w:val="00C24650"/>
    <w:rsid w:val="00C25465"/>
    <w:rsid w:val="00C30A3B"/>
    <w:rsid w:val="00C31BAA"/>
    <w:rsid w:val="00C32691"/>
    <w:rsid w:val="00C33079"/>
    <w:rsid w:val="00C3414C"/>
    <w:rsid w:val="00C429BF"/>
    <w:rsid w:val="00C43CFD"/>
    <w:rsid w:val="00C4596E"/>
    <w:rsid w:val="00C46061"/>
    <w:rsid w:val="00C50152"/>
    <w:rsid w:val="00C55A12"/>
    <w:rsid w:val="00C64667"/>
    <w:rsid w:val="00C65125"/>
    <w:rsid w:val="00C6553E"/>
    <w:rsid w:val="00C70602"/>
    <w:rsid w:val="00C74875"/>
    <w:rsid w:val="00C762F4"/>
    <w:rsid w:val="00C77BD1"/>
    <w:rsid w:val="00C802FB"/>
    <w:rsid w:val="00C83A13"/>
    <w:rsid w:val="00C84EBA"/>
    <w:rsid w:val="00C86F10"/>
    <w:rsid w:val="00C87F17"/>
    <w:rsid w:val="00C9068C"/>
    <w:rsid w:val="00C92967"/>
    <w:rsid w:val="00C9604C"/>
    <w:rsid w:val="00C9680F"/>
    <w:rsid w:val="00C979B8"/>
    <w:rsid w:val="00CA1CDB"/>
    <w:rsid w:val="00CA1DED"/>
    <w:rsid w:val="00CA293E"/>
    <w:rsid w:val="00CA3D0C"/>
    <w:rsid w:val="00CA50A8"/>
    <w:rsid w:val="00CA654B"/>
    <w:rsid w:val="00CB264F"/>
    <w:rsid w:val="00CB297C"/>
    <w:rsid w:val="00CB2D8A"/>
    <w:rsid w:val="00CB72B8"/>
    <w:rsid w:val="00CD0BA8"/>
    <w:rsid w:val="00CD3AFE"/>
    <w:rsid w:val="00CD4C7B"/>
    <w:rsid w:val="00CD5487"/>
    <w:rsid w:val="00CD58FE"/>
    <w:rsid w:val="00CD64D7"/>
    <w:rsid w:val="00CD7BF6"/>
    <w:rsid w:val="00CE1B81"/>
    <w:rsid w:val="00CE2E13"/>
    <w:rsid w:val="00CE3966"/>
    <w:rsid w:val="00CE6255"/>
    <w:rsid w:val="00CE65D5"/>
    <w:rsid w:val="00CF2681"/>
    <w:rsid w:val="00CF43CA"/>
    <w:rsid w:val="00D009AF"/>
    <w:rsid w:val="00D02999"/>
    <w:rsid w:val="00D04092"/>
    <w:rsid w:val="00D05D41"/>
    <w:rsid w:val="00D07566"/>
    <w:rsid w:val="00D124B9"/>
    <w:rsid w:val="00D2114F"/>
    <w:rsid w:val="00D215BD"/>
    <w:rsid w:val="00D2278D"/>
    <w:rsid w:val="00D25DFF"/>
    <w:rsid w:val="00D323CA"/>
    <w:rsid w:val="00D330DE"/>
    <w:rsid w:val="00D33BE3"/>
    <w:rsid w:val="00D363C6"/>
    <w:rsid w:val="00D36893"/>
    <w:rsid w:val="00D3792D"/>
    <w:rsid w:val="00D4021F"/>
    <w:rsid w:val="00D40A06"/>
    <w:rsid w:val="00D438BF"/>
    <w:rsid w:val="00D450CE"/>
    <w:rsid w:val="00D47623"/>
    <w:rsid w:val="00D51405"/>
    <w:rsid w:val="00D519A7"/>
    <w:rsid w:val="00D5507C"/>
    <w:rsid w:val="00D55E47"/>
    <w:rsid w:val="00D60D0D"/>
    <w:rsid w:val="00D62E19"/>
    <w:rsid w:val="00D6374E"/>
    <w:rsid w:val="00D63750"/>
    <w:rsid w:val="00D67CD1"/>
    <w:rsid w:val="00D738D6"/>
    <w:rsid w:val="00D75F00"/>
    <w:rsid w:val="00D77D6A"/>
    <w:rsid w:val="00D80795"/>
    <w:rsid w:val="00D82DBE"/>
    <w:rsid w:val="00D854BE"/>
    <w:rsid w:val="00D87559"/>
    <w:rsid w:val="00D87E00"/>
    <w:rsid w:val="00D906DE"/>
    <w:rsid w:val="00D9134D"/>
    <w:rsid w:val="00D9447B"/>
    <w:rsid w:val="00D96D11"/>
    <w:rsid w:val="00DA0734"/>
    <w:rsid w:val="00DA4422"/>
    <w:rsid w:val="00DA7A03"/>
    <w:rsid w:val="00DB0DB8"/>
    <w:rsid w:val="00DB1818"/>
    <w:rsid w:val="00DB5DFB"/>
    <w:rsid w:val="00DC0DE4"/>
    <w:rsid w:val="00DC10FC"/>
    <w:rsid w:val="00DC309B"/>
    <w:rsid w:val="00DC4DA2"/>
    <w:rsid w:val="00DC5261"/>
    <w:rsid w:val="00DC748D"/>
    <w:rsid w:val="00DC7FC8"/>
    <w:rsid w:val="00DD3593"/>
    <w:rsid w:val="00DD5C56"/>
    <w:rsid w:val="00DE25D2"/>
    <w:rsid w:val="00DE718B"/>
    <w:rsid w:val="00DE773D"/>
    <w:rsid w:val="00E002D4"/>
    <w:rsid w:val="00E056CE"/>
    <w:rsid w:val="00E06C4A"/>
    <w:rsid w:val="00E07347"/>
    <w:rsid w:val="00E272B1"/>
    <w:rsid w:val="00E32D82"/>
    <w:rsid w:val="00E32E25"/>
    <w:rsid w:val="00E35D22"/>
    <w:rsid w:val="00E374CF"/>
    <w:rsid w:val="00E377DC"/>
    <w:rsid w:val="00E411E8"/>
    <w:rsid w:val="00E45CBE"/>
    <w:rsid w:val="00E46C08"/>
    <w:rsid w:val="00E471CF"/>
    <w:rsid w:val="00E5459A"/>
    <w:rsid w:val="00E61D4A"/>
    <w:rsid w:val="00E62835"/>
    <w:rsid w:val="00E63629"/>
    <w:rsid w:val="00E638B2"/>
    <w:rsid w:val="00E65FA4"/>
    <w:rsid w:val="00E70A4A"/>
    <w:rsid w:val="00E71525"/>
    <w:rsid w:val="00E77645"/>
    <w:rsid w:val="00E77AE0"/>
    <w:rsid w:val="00E82687"/>
    <w:rsid w:val="00E83697"/>
    <w:rsid w:val="00E8484A"/>
    <w:rsid w:val="00E85417"/>
    <w:rsid w:val="00E859B6"/>
    <w:rsid w:val="00E87C62"/>
    <w:rsid w:val="00E95D2E"/>
    <w:rsid w:val="00E95FEC"/>
    <w:rsid w:val="00E97862"/>
    <w:rsid w:val="00EA01F2"/>
    <w:rsid w:val="00EA0257"/>
    <w:rsid w:val="00EA5DCC"/>
    <w:rsid w:val="00EA66C9"/>
    <w:rsid w:val="00EA749C"/>
    <w:rsid w:val="00EB0A5C"/>
    <w:rsid w:val="00EB29DE"/>
    <w:rsid w:val="00EB2B51"/>
    <w:rsid w:val="00EB48BE"/>
    <w:rsid w:val="00EB4A43"/>
    <w:rsid w:val="00EC0805"/>
    <w:rsid w:val="00EC3C9A"/>
    <w:rsid w:val="00EC4A25"/>
    <w:rsid w:val="00EC6F76"/>
    <w:rsid w:val="00ED09C9"/>
    <w:rsid w:val="00ED4DFB"/>
    <w:rsid w:val="00ED7EE3"/>
    <w:rsid w:val="00EE4110"/>
    <w:rsid w:val="00EE4E45"/>
    <w:rsid w:val="00EF06F7"/>
    <w:rsid w:val="00EF18B7"/>
    <w:rsid w:val="00EF230E"/>
    <w:rsid w:val="00EF461E"/>
    <w:rsid w:val="00EF612C"/>
    <w:rsid w:val="00EF6D51"/>
    <w:rsid w:val="00F007DE"/>
    <w:rsid w:val="00F0098B"/>
    <w:rsid w:val="00F012FC"/>
    <w:rsid w:val="00F025A2"/>
    <w:rsid w:val="00F036E9"/>
    <w:rsid w:val="00F0513B"/>
    <w:rsid w:val="00F05397"/>
    <w:rsid w:val="00F05A42"/>
    <w:rsid w:val="00F07388"/>
    <w:rsid w:val="00F16C3C"/>
    <w:rsid w:val="00F2026E"/>
    <w:rsid w:val="00F20FB1"/>
    <w:rsid w:val="00F22109"/>
    <w:rsid w:val="00F2210A"/>
    <w:rsid w:val="00F253F9"/>
    <w:rsid w:val="00F25424"/>
    <w:rsid w:val="00F31372"/>
    <w:rsid w:val="00F324BF"/>
    <w:rsid w:val="00F34372"/>
    <w:rsid w:val="00F35DC8"/>
    <w:rsid w:val="00F37743"/>
    <w:rsid w:val="00F37F72"/>
    <w:rsid w:val="00F404AA"/>
    <w:rsid w:val="00F433C7"/>
    <w:rsid w:val="00F527FE"/>
    <w:rsid w:val="00F52B43"/>
    <w:rsid w:val="00F54A3D"/>
    <w:rsid w:val="00F54C3F"/>
    <w:rsid w:val="00F54CB0"/>
    <w:rsid w:val="00F5780A"/>
    <w:rsid w:val="00F579CD"/>
    <w:rsid w:val="00F64459"/>
    <w:rsid w:val="00F653B8"/>
    <w:rsid w:val="00F65C3B"/>
    <w:rsid w:val="00F71B89"/>
    <w:rsid w:val="00F722C6"/>
    <w:rsid w:val="00F7353C"/>
    <w:rsid w:val="00F74949"/>
    <w:rsid w:val="00F75500"/>
    <w:rsid w:val="00F76F8F"/>
    <w:rsid w:val="00F77AAC"/>
    <w:rsid w:val="00F77FAD"/>
    <w:rsid w:val="00F83364"/>
    <w:rsid w:val="00F86336"/>
    <w:rsid w:val="00F92263"/>
    <w:rsid w:val="00F92472"/>
    <w:rsid w:val="00F92EB1"/>
    <w:rsid w:val="00F932D5"/>
    <w:rsid w:val="00F941DF"/>
    <w:rsid w:val="00F95A16"/>
    <w:rsid w:val="00F96BFD"/>
    <w:rsid w:val="00FA1266"/>
    <w:rsid w:val="00FA1C5C"/>
    <w:rsid w:val="00FA2A24"/>
    <w:rsid w:val="00FA4EC9"/>
    <w:rsid w:val="00FB36FA"/>
    <w:rsid w:val="00FB6AC0"/>
    <w:rsid w:val="00FC1192"/>
    <w:rsid w:val="00FC1D4A"/>
    <w:rsid w:val="00FC20A7"/>
    <w:rsid w:val="00FC24A1"/>
    <w:rsid w:val="00FC57FE"/>
    <w:rsid w:val="00FC5D1A"/>
    <w:rsid w:val="00FC7D80"/>
    <w:rsid w:val="00FD5913"/>
    <w:rsid w:val="00FE106D"/>
    <w:rsid w:val="00FE251B"/>
    <w:rsid w:val="00FE2D42"/>
    <w:rsid w:val="00FE51FE"/>
    <w:rsid w:val="00FE5B72"/>
    <w:rsid w:val="00FE7A16"/>
    <w:rsid w:val="00FF07F2"/>
    <w:rsid w:val="00FF1E82"/>
    <w:rsid w:val="00FF3520"/>
    <w:rsid w:val="097F0D03"/>
    <w:rsid w:val="0EB67858"/>
    <w:rsid w:val="0F97A5E9"/>
    <w:rsid w:val="10996DF0"/>
    <w:rsid w:val="10DFE5C3"/>
    <w:rsid w:val="140316C8"/>
    <w:rsid w:val="165F4584"/>
    <w:rsid w:val="1774FECB"/>
    <w:rsid w:val="1917F012"/>
    <w:rsid w:val="1F0A2CA0"/>
    <w:rsid w:val="3A0F93D2"/>
    <w:rsid w:val="42DCA642"/>
    <w:rsid w:val="43A331B6"/>
    <w:rsid w:val="4A2F84CD"/>
    <w:rsid w:val="4B16ABC2"/>
    <w:rsid w:val="523AAA7A"/>
    <w:rsid w:val="54A053C1"/>
    <w:rsid w:val="5C479917"/>
    <w:rsid w:val="6CCE129F"/>
    <w:rsid w:val="73EF91EE"/>
    <w:rsid w:val="76B6B112"/>
    <w:rsid w:val="776E51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F96C068-AE3F-4B63-B450-F9B09B12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673D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 w:type="paragraph" w:styleId="Caption">
    <w:name w:val="caption"/>
    <w:basedOn w:val="Normal"/>
    <w:next w:val="Normal"/>
    <w:unhideWhenUsed/>
    <w:qFormat/>
    <w:rsid w:val="00FB6AC0"/>
    <w:pPr>
      <w:spacing w:after="200"/>
    </w:pPr>
    <w:rPr>
      <w:i/>
      <w:iCs/>
      <w:color w:val="44546A" w:themeColor="text2"/>
      <w:sz w:val="18"/>
      <w:szCs w:val="18"/>
    </w:rPr>
  </w:style>
  <w:style w:type="character" w:customStyle="1" w:styleId="Heading2Char">
    <w:name w:val="Heading 2 Char"/>
    <w:basedOn w:val="DefaultParagraphFont"/>
    <w:link w:val="Heading2"/>
    <w:rsid w:val="0005155C"/>
    <w:rPr>
      <w:rFonts w:ascii="Arial" w:hAnsi="Arial"/>
      <w:sz w:val="32"/>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7341DA"/>
    <w:rPr>
      <w:lang w:eastAsia="en-US"/>
    </w:rPr>
  </w:style>
  <w:style w:type="character" w:customStyle="1" w:styleId="Heading3Char">
    <w:name w:val="Heading 3 Char"/>
    <w:basedOn w:val="DefaultParagraphFont"/>
    <w:link w:val="Heading3"/>
    <w:rsid w:val="004A6D41"/>
    <w:rPr>
      <w:rFonts w:ascii="Arial" w:hAnsi="Arial"/>
      <w:sz w:val="28"/>
      <w:lang w:eastAsia="en-US"/>
    </w:rPr>
  </w:style>
  <w:style w:type="paragraph" w:styleId="Revision">
    <w:name w:val="Revision"/>
    <w:hidden/>
    <w:uiPriority w:val="99"/>
    <w:semiHidden/>
    <w:rsid w:val="00B211DC"/>
    <w:rPr>
      <w:lang w:eastAsia="en-US"/>
    </w:rPr>
  </w:style>
  <w:style w:type="character" w:styleId="Mention">
    <w:name w:val="Mention"/>
    <w:basedOn w:val="DefaultParagraphFont"/>
    <w:uiPriority w:val="99"/>
    <w:unhideWhenUsed/>
    <w:rsid w:val="00B23BEA"/>
    <w:rPr>
      <w:color w:val="2B579A"/>
      <w:shd w:val="clear" w:color="auto" w:fill="E1DFDD"/>
    </w:rPr>
  </w:style>
  <w:style w:type="paragraph" w:customStyle="1" w:styleId="Default">
    <w:name w:val="Default"/>
    <w:rsid w:val="007C6AB6"/>
    <w:pPr>
      <w:autoSpaceDE w:val="0"/>
      <w:autoSpaceDN w:val="0"/>
      <w:adjustRightInd w:val="0"/>
    </w:pPr>
    <w:rPr>
      <w:rFonts w:ascii="Courier New" w:hAnsi="Courier New" w:cs="Courier New"/>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497236017">
      <w:bodyDiv w:val="1"/>
      <w:marLeft w:val="0"/>
      <w:marRight w:val="0"/>
      <w:marTop w:val="0"/>
      <w:marBottom w:val="0"/>
      <w:divBdr>
        <w:top w:val="none" w:sz="0" w:space="0" w:color="auto"/>
        <w:left w:val="none" w:sz="0" w:space="0" w:color="auto"/>
        <w:bottom w:val="none" w:sz="0" w:space="0" w:color="auto"/>
        <w:right w:val="none" w:sz="0" w:space="0" w:color="auto"/>
      </w:divBdr>
    </w:div>
    <w:div w:id="542910589">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397826161">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111459749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7422221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110051627">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274588">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5AIRPNAIUNRU-859666464-14659</_dlc_DocId>
    <_dlc_DocIdUrl xmlns="71c5aaf6-e6ce-465b-b873-5148d2a4c105">
      <Url>https://nokia.sharepoint.com/sites/c5g/e2earch/_layouts/15/DocIdRedir.aspx?ID=5AIRPNAIUNRU-859666464-14659</Url>
      <Description>5AIRPNAIUNRU-859666464-14659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7DAB100-6C49-431C-9BF4-529C4E98C25C}">
  <ds:schemaRefs>
    <ds:schemaRef ds:uri="http://schemas.openxmlformats.org/officeDocument/2006/bibliography"/>
  </ds:schemaRefs>
</ds:datastoreItem>
</file>

<file path=customXml/itemProps6.xml><?xml version="1.0" encoding="utf-8"?>
<ds:datastoreItem xmlns:ds="http://schemas.openxmlformats.org/officeDocument/2006/customXml" ds:itemID="{991C3713-FED8-4FD6-BC49-99A052102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5</cp:revision>
  <dcterms:created xsi:type="dcterms:W3CDTF">2023-08-25T11:55:00Z</dcterms:created>
  <dcterms:modified xsi:type="dcterms:W3CDTF">2023-08-25T12:13:00Z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1e1cf044-707d-4ef0-a5f3-9cda60d18ef4</vt:lpwstr>
  </property>
  <property fmtid="{D5CDD505-2E9C-101B-9397-08002B2CF9AE}" pid="4" name="MediaServiceImageTags">
    <vt:lpwstr/>
  </property>
</Properties>
</file>